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PAReport"/>
        <w:tblW w:w="0" w:type="auto"/>
        <w:tblBorders>
          <w:top w:val="none" w:sz="0" w:space="0" w:color="auto"/>
          <w:bottom w:val="none" w:sz="0" w:space="0" w:color="auto"/>
        </w:tblBorders>
        <w:shd w:val="clear" w:color="auto" w:fill="DBE5F1" w:themeFill="accent1" w:themeFillTint="33"/>
        <w:tblLook w:val="04A0" w:firstRow="1" w:lastRow="0" w:firstColumn="1" w:lastColumn="0" w:noHBand="0" w:noVBand="1"/>
      </w:tblPr>
      <w:tblGrid>
        <w:gridCol w:w="5508"/>
        <w:gridCol w:w="5508"/>
      </w:tblGrid>
      <w:tr w:rsidR="00135B99" w:rsidRPr="005918EF" w14:paraId="16BFC136" w14:textId="77777777" w:rsidTr="00B00B49">
        <w:trPr>
          <w:cnfStyle w:val="100000000000" w:firstRow="1" w:lastRow="0" w:firstColumn="0" w:lastColumn="0" w:oddVBand="0" w:evenVBand="0" w:oddHBand="0" w:evenHBand="0" w:firstRowFirstColumn="0" w:firstRowLastColumn="0" w:lastRowFirstColumn="0" w:lastRowLastColumn="0"/>
        </w:trPr>
        <w:tc>
          <w:tcPr>
            <w:tcW w:w="11016"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7CE5CB93" w14:textId="77777777" w:rsidR="00135B99" w:rsidRPr="005918EF" w:rsidRDefault="00135B99" w:rsidP="00B00B49">
            <w:pPr>
              <w:pStyle w:val="Title"/>
              <w:rPr>
                <w:color w:val="244061" w:themeColor="accent1" w:themeShade="80"/>
                <w:sz w:val="6"/>
                <w:szCs w:val="6"/>
              </w:rPr>
            </w:pPr>
          </w:p>
        </w:tc>
      </w:tr>
      <w:tr w:rsidR="00135B99" w:rsidRPr="008E50E3" w14:paraId="78E20350" w14:textId="77777777" w:rsidTr="00B00B49">
        <w:tc>
          <w:tcPr>
            <w:tcW w:w="11016" w:type="dxa"/>
            <w:gridSpan w:val="2"/>
            <w:shd w:val="clear" w:color="auto" w:fill="DBE5F1" w:themeFill="accent1" w:themeFillTint="33"/>
          </w:tcPr>
          <w:p w14:paraId="5564035E" w14:textId="0FBDAAA1" w:rsidR="00135B99" w:rsidRPr="006E3C17" w:rsidRDefault="00135B99" w:rsidP="00B00B49">
            <w:pPr>
              <w:pStyle w:val="Title"/>
              <w:rPr>
                <w:sz w:val="24"/>
              </w:rPr>
            </w:pPr>
            <w:r>
              <w:rPr>
                <w:sz w:val="24"/>
              </w:rPr>
              <w:t>Assessment RFP DevelopmentToolkit – Model RFP Out</w:t>
            </w:r>
            <w:r w:rsidR="006866E8">
              <w:rPr>
                <w:sz w:val="24"/>
              </w:rPr>
              <w:t>l</w:t>
            </w:r>
            <w:bookmarkStart w:id="0" w:name="_GoBack"/>
            <w:bookmarkEnd w:id="0"/>
            <w:r>
              <w:rPr>
                <w:sz w:val="24"/>
              </w:rPr>
              <w:t>ine</w:t>
            </w:r>
          </w:p>
        </w:tc>
      </w:tr>
      <w:tr w:rsidR="00135B99" w:rsidRPr="00E23733" w14:paraId="2ABD8DF4" w14:textId="77777777" w:rsidTr="00B00B49">
        <w:tc>
          <w:tcPr>
            <w:tcW w:w="11016" w:type="dxa"/>
            <w:gridSpan w:val="2"/>
            <w:shd w:val="clear" w:color="auto" w:fill="DBE5F1" w:themeFill="accent1" w:themeFillTint="33"/>
          </w:tcPr>
          <w:p w14:paraId="11A60FEC" w14:textId="77777777" w:rsidR="00135B99" w:rsidRPr="00E23733" w:rsidRDefault="00135B99" w:rsidP="00B00B49">
            <w:pPr>
              <w:pStyle w:val="Title"/>
              <w:rPr>
                <w:color w:val="244061" w:themeColor="accent1" w:themeShade="80"/>
                <w:sz w:val="8"/>
                <w:szCs w:val="8"/>
              </w:rPr>
            </w:pPr>
          </w:p>
        </w:tc>
      </w:tr>
      <w:tr w:rsidR="00135B99" w:rsidRPr="008E50E3" w14:paraId="54AC56C1" w14:textId="77777777" w:rsidTr="00B00B49">
        <w:tc>
          <w:tcPr>
            <w:tcW w:w="5508" w:type="dxa"/>
            <w:shd w:val="clear" w:color="auto" w:fill="DBE5F1" w:themeFill="accent1" w:themeFillTint="33"/>
            <w:vAlign w:val="center"/>
          </w:tcPr>
          <w:p w14:paraId="44FB8C7A" w14:textId="77777777" w:rsidR="00135B99" w:rsidRPr="006E3C17" w:rsidRDefault="00135B99" w:rsidP="00B00B49">
            <w:pPr>
              <w:shd w:val="clear" w:color="auto" w:fill="DBE5F1" w:themeFill="accent1" w:themeFillTint="33"/>
              <w:jc w:val="right"/>
              <w:rPr>
                <w:color w:val="4F81BD" w:themeColor="accent1"/>
              </w:rPr>
            </w:pPr>
            <w:r w:rsidRPr="006E3C17">
              <w:rPr>
                <w:color w:val="4F81BD" w:themeColor="accent1"/>
              </w:rPr>
              <w:t>Joseph A Martineau</w:t>
            </w:r>
          </w:p>
          <w:p w14:paraId="0148FF10" w14:textId="77777777" w:rsidR="00135B99" w:rsidRPr="008E50E3" w:rsidRDefault="00135B99" w:rsidP="00B00B49">
            <w:pPr>
              <w:shd w:val="clear" w:color="auto" w:fill="DBE5F1" w:themeFill="accent1" w:themeFillTint="33"/>
              <w:jc w:val="right"/>
              <w:rPr>
                <w:color w:val="365F91" w:themeColor="accent1" w:themeShade="BF"/>
              </w:rPr>
            </w:pPr>
            <w:r w:rsidRPr="006E3C17">
              <w:rPr>
                <w:color w:val="4F81BD" w:themeColor="accent1"/>
              </w:rPr>
              <w:t>Senior Associate</w:t>
            </w:r>
          </w:p>
        </w:tc>
        <w:tc>
          <w:tcPr>
            <w:tcW w:w="5508" w:type="dxa"/>
            <w:shd w:val="clear" w:color="auto" w:fill="DBE5F1" w:themeFill="accent1" w:themeFillTint="33"/>
            <w:vAlign w:val="center"/>
          </w:tcPr>
          <w:p w14:paraId="686DBB03" w14:textId="77777777" w:rsidR="00135B99" w:rsidRPr="008E50E3" w:rsidRDefault="00135B99" w:rsidP="00B00B49">
            <w:pPr>
              <w:pStyle w:val="Title"/>
              <w:jc w:val="left"/>
              <w:rPr>
                <w:color w:val="244061" w:themeColor="accent1" w:themeShade="80"/>
                <w:sz w:val="24"/>
              </w:rPr>
            </w:pPr>
            <w:r w:rsidRPr="008E50E3">
              <w:rPr>
                <w:caps/>
                <w:sz w:val="24"/>
              </w:rPr>
              <w:drawing>
                <wp:inline distT="0" distB="0" distL="0" distR="0" wp14:anchorId="1E53C91D" wp14:editId="0F571B21">
                  <wp:extent cx="978408" cy="329184"/>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8408" cy="329184"/>
                          </a:xfrm>
                          <a:prstGeom prst="rect">
                            <a:avLst/>
                          </a:prstGeom>
                          <a:noFill/>
                          <a:ln>
                            <a:noFill/>
                          </a:ln>
                        </pic:spPr>
                      </pic:pic>
                    </a:graphicData>
                  </a:graphic>
                </wp:inline>
              </w:drawing>
            </w:r>
          </w:p>
        </w:tc>
      </w:tr>
      <w:tr w:rsidR="00135B99" w:rsidRPr="008C511D" w14:paraId="0E1031D1" w14:textId="77777777" w:rsidTr="00B00B49">
        <w:tc>
          <w:tcPr>
            <w:tcW w:w="11016" w:type="dxa"/>
            <w:gridSpan w:val="2"/>
            <w:shd w:val="clear" w:color="auto" w:fill="DBE5F1" w:themeFill="accent1" w:themeFillTint="33"/>
          </w:tcPr>
          <w:p w14:paraId="7289084C" w14:textId="77777777" w:rsidR="00135B99" w:rsidRPr="008C511D" w:rsidRDefault="00135B99" w:rsidP="00B00B49">
            <w:pPr>
              <w:pStyle w:val="Title"/>
              <w:rPr>
                <w:color w:val="244061" w:themeColor="accent1" w:themeShade="80"/>
                <w:sz w:val="8"/>
                <w:szCs w:val="8"/>
              </w:rPr>
            </w:pPr>
          </w:p>
        </w:tc>
      </w:tr>
    </w:tbl>
    <w:p w14:paraId="27ABF103" w14:textId="77777777" w:rsidR="00135B99" w:rsidRDefault="00135B99" w:rsidP="00924C11">
      <w:pPr>
        <w:jc w:val="center"/>
        <w:rPr>
          <w:rFonts w:asciiTheme="minorHAnsi" w:hAnsiTheme="minorHAnsi"/>
          <w:b/>
          <w:sz w:val="20"/>
          <w:szCs w:val="20"/>
        </w:rPr>
      </w:pPr>
    </w:p>
    <w:p w14:paraId="5AFC9CDE" w14:textId="77777777" w:rsidR="007007C4" w:rsidRPr="00EC4D9B" w:rsidRDefault="008965D7" w:rsidP="005C0FD1">
      <w:pPr>
        <w:rPr>
          <w:rFonts w:asciiTheme="minorHAnsi" w:hAnsiTheme="minorHAnsi"/>
          <w:b/>
          <w:szCs w:val="24"/>
        </w:rPr>
      </w:pPr>
      <w:r w:rsidRPr="00EC4D9B">
        <w:rPr>
          <w:rFonts w:asciiTheme="minorHAnsi" w:hAnsiTheme="minorHAnsi"/>
          <w:b/>
          <w:szCs w:val="24"/>
        </w:rPr>
        <w:t xml:space="preserve">Chapter I: </w:t>
      </w:r>
      <w:r w:rsidR="007007C4" w:rsidRPr="00EC4D9B">
        <w:rPr>
          <w:rFonts w:asciiTheme="minorHAnsi" w:hAnsiTheme="minorHAnsi"/>
          <w:b/>
          <w:szCs w:val="24"/>
        </w:rPr>
        <w:t>Procurement Process and Timeline</w:t>
      </w:r>
    </w:p>
    <w:p w14:paraId="281ACADE" w14:textId="6E2191FA" w:rsidR="00DA38E5" w:rsidRPr="00EC4D9B" w:rsidRDefault="00DA38E5" w:rsidP="00DA38E5">
      <w:pPr>
        <w:pStyle w:val="ListParagraph"/>
        <w:numPr>
          <w:ilvl w:val="0"/>
          <w:numId w:val="1"/>
        </w:numPr>
        <w:ind w:left="540" w:hanging="540"/>
        <w:rPr>
          <w:rFonts w:asciiTheme="minorHAnsi" w:hAnsiTheme="minorHAnsi"/>
          <w:szCs w:val="24"/>
        </w:rPr>
      </w:pPr>
      <w:r w:rsidRPr="00EC4D9B">
        <w:rPr>
          <w:rFonts w:asciiTheme="minorHAnsi" w:hAnsiTheme="minorHAnsi"/>
          <w:szCs w:val="24"/>
        </w:rPr>
        <w:t>Key dates</w:t>
      </w:r>
    </w:p>
    <w:tbl>
      <w:tblPr>
        <w:tblStyle w:val="TableGrid"/>
        <w:tblW w:w="4796" w:type="pct"/>
        <w:tblInd w:w="44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567"/>
      </w:tblGrid>
      <w:tr w:rsidR="005070E4" w:rsidRPr="00EC4D9B" w14:paraId="04F7BBFE" w14:textId="77777777" w:rsidTr="00545713">
        <w:tc>
          <w:tcPr>
            <w:tcW w:w="5000" w:type="pct"/>
            <w:shd w:val="clear" w:color="auto" w:fill="E5B8B7" w:themeFill="accent2" w:themeFillTint="66"/>
          </w:tcPr>
          <w:p w14:paraId="66E1F16C" w14:textId="77777777" w:rsidR="005070E4" w:rsidRPr="00EC4D9B" w:rsidRDefault="005070E4" w:rsidP="00BC04D8">
            <w:pPr>
              <w:tabs>
                <w:tab w:val="left" w:pos="360"/>
              </w:tabs>
              <w:rPr>
                <w:rFonts w:asciiTheme="minorHAnsi" w:hAnsiTheme="minorHAnsi" w:cstheme="minorHAnsi"/>
                <w:b/>
                <w:sz w:val="20"/>
                <w:szCs w:val="20"/>
              </w:rPr>
            </w:pPr>
            <w:r w:rsidRPr="00EC4D9B">
              <w:rPr>
                <w:rFonts w:asciiTheme="minorHAnsi" w:hAnsiTheme="minorHAnsi" w:cstheme="minorHAnsi"/>
                <w:b/>
                <w:sz w:val="20"/>
                <w:szCs w:val="20"/>
              </w:rPr>
              <w:t>Clarifying Comments (to be deleted from the final RFP)</w:t>
            </w:r>
          </w:p>
        </w:tc>
      </w:tr>
      <w:tr w:rsidR="005070E4" w:rsidRPr="00EC4D9B" w14:paraId="34D5CE34" w14:textId="77777777" w:rsidTr="00545713">
        <w:tc>
          <w:tcPr>
            <w:tcW w:w="5000" w:type="pct"/>
            <w:shd w:val="clear" w:color="auto" w:fill="F2DBDB" w:themeFill="accent2" w:themeFillTint="33"/>
          </w:tcPr>
          <w:p w14:paraId="2EF3A723" w14:textId="52969412" w:rsidR="005070E4" w:rsidRPr="00EC4D9B" w:rsidRDefault="005070E4" w:rsidP="00BC04D8">
            <w:pPr>
              <w:tabs>
                <w:tab w:val="left" w:pos="360"/>
              </w:tabs>
              <w:rPr>
                <w:rFonts w:asciiTheme="minorHAnsi" w:hAnsiTheme="minorHAnsi" w:cstheme="minorHAnsi"/>
                <w:sz w:val="20"/>
                <w:szCs w:val="20"/>
              </w:rPr>
            </w:pPr>
            <w:r w:rsidRPr="00EC4D9B">
              <w:rPr>
                <w:rFonts w:asciiTheme="minorHAnsi" w:hAnsiTheme="minorHAnsi" w:cstheme="minorHAnsi"/>
                <w:sz w:val="20"/>
                <w:szCs w:val="20"/>
              </w:rPr>
              <w:t>The table below contains typical rows and columns. It should be modified to fit the state’s procurement process.</w:t>
            </w:r>
          </w:p>
          <w:p w14:paraId="545FB577" w14:textId="77777777" w:rsidR="005070E4" w:rsidRPr="00EC4D9B" w:rsidRDefault="005070E4" w:rsidP="00BC04D8">
            <w:pPr>
              <w:tabs>
                <w:tab w:val="left" w:pos="360"/>
              </w:tabs>
              <w:rPr>
                <w:rFonts w:asciiTheme="minorHAnsi" w:hAnsiTheme="minorHAnsi" w:cstheme="minorHAnsi"/>
                <w:sz w:val="20"/>
                <w:szCs w:val="20"/>
              </w:rPr>
            </w:pPr>
          </w:p>
          <w:p w14:paraId="76C18891" w14:textId="77777777" w:rsidR="005070E4" w:rsidRPr="00EC4D9B" w:rsidRDefault="005070E4" w:rsidP="00BC04D8">
            <w:pPr>
              <w:tabs>
                <w:tab w:val="left" w:pos="360"/>
              </w:tabs>
              <w:rPr>
                <w:rFonts w:asciiTheme="minorHAnsi" w:hAnsiTheme="minorHAnsi" w:cstheme="minorHAnsi"/>
                <w:sz w:val="20"/>
                <w:szCs w:val="20"/>
              </w:rPr>
            </w:pPr>
            <w:r w:rsidRPr="00EC4D9B">
              <w:rPr>
                <w:rFonts w:asciiTheme="minorHAnsi" w:hAnsiTheme="minorHAnsi" w:cstheme="minorHAnsi"/>
                <w:sz w:val="20"/>
                <w:szCs w:val="20"/>
              </w:rPr>
              <w:t>An oral presentation may be appropriate to clarify unclear items in the proposal.</w:t>
            </w:r>
          </w:p>
          <w:p w14:paraId="79A129EB" w14:textId="77777777" w:rsidR="005070E4" w:rsidRPr="00EC4D9B" w:rsidRDefault="005070E4" w:rsidP="00BC04D8">
            <w:pPr>
              <w:tabs>
                <w:tab w:val="left" w:pos="360"/>
              </w:tabs>
              <w:rPr>
                <w:rFonts w:asciiTheme="minorHAnsi" w:hAnsiTheme="minorHAnsi" w:cstheme="minorHAnsi"/>
                <w:sz w:val="20"/>
                <w:szCs w:val="20"/>
              </w:rPr>
            </w:pPr>
          </w:p>
          <w:p w14:paraId="36D21754" w14:textId="77777777" w:rsidR="005070E4" w:rsidRPr="00EC4D9B" w:rsidRDefault="005070E4" w:rsidP="00BC04D8">
            <w:pPr>
              <w:tabs>
                <w:tab w:val="left" w:pos="360"/>
              </w:tabs>
              <w:rPr>
                <w:rFonts w:asciiTheme="minorHAnsi" w:hAnsiTheme="minorHAnsi" w:cstheme="minorHAnsi"/>
                <w:sz w:val="20"/>
                <w:szCs w:val="20"/>
              </w:rPr>
            </w:pPr>
            <w:r w:rsidRPr="00EC4D9B">
              <w:rPr>
                <w:rFonts w:asciiTheme="minorHAnsi" w:hAnsiTheme="minorHAnsi" w:cstheme="minorHAnsi"/>
                <w:sz w:val="20"/>
                <w:szCs w:val="20"/>
              </w:rPr>
              <w:t>Use additional lines if there are possible contract extensions years. Could be such items as deadline for the state to signal interest in a contract extension, deadline for contract extension negotiations to begin, and deadline for contract extension to be formalized.</w:t>
            </w:r>
          </w:p>
        </w:tc>
      </w:tr>
    </w:tbl>
    <w:p w14:paraId="26E56571" w14:textId="61E70AA4" w:rsidR="008965D7" w:rsidRPr="00EC4D9B" w:rsidRDefault="008965D7" w:rsidP="008965D7">
      <w:pPr>
        <w:rPr>
          <w:rFonts w:asciiTheme="minorHAnsi" w:hAnsiTheme="minorHAnsi"/>
          <w:szCs w:val="24"/>
        </w:rPr>
      </w:pPr>
    </w:p>
    <w:p w14:paraId="77902ECF" w14:textId="6D89562F" w:rsidR="00386DB1" w:rsidRPr="00EC4D9B" w:rsidRDefault="00386DB1" w:rsidP="008965D7">
      <w:pPr>
        <w:rPr>
          <w:rFonts w:asciiTheme="minorHAnsi" w:hAnsiTheme="minorHAnsi"/>
          <w:sz w:val="20"/>
          <w:szCs w:val="20"/>
        </w:rPr>
      </w:pPr>
      <w:r w:rsidRPr="00EC4D9B">
        <w:rPr>
          <w:rFonts w:asciiTheme="minorHAnsi" w:hAnsiTheme="minorHAnsi"/>
          <w:sz w:val="20"/>
          <w:szCs w:val="20"/>
        </w:rPr>
        <w:t xml:space="preserve">Table I.1. </w:t>
      </w:r>
      <w:r w:rsidRPr="00EC4D9B">
        <w:rPr>
          <w:rFonts w:asciiTheme="minorHAnsi" w:hAnsiTheme="minorHAnsi"/>
          <w:i/>
          <w:sz w:val="20"/>
          <w:szCs w:val="20"/>
        </w:rPr>
        <w:t>Key Dates</w:t>
      </w:r>
      <w:r w:rsidRPr="00EC4D9B">
        <w:rPr>
          <w:rFonts w:asciiTheme="minorHAnsi" w:hAnsiTheme="minorHAnsi"/>
          <w:sz w:val="20"/>
          <w:szCs w:val="20"/>
        </w:rPr>
        <w:t>.</w:t>
      </w:r>
    </w:p>
    <w:tbl>
      <w:tblPr>
        <w:tblStyle w:val="LightList-Accent1"/>
        <w:tblW w:w="10911" w:type="dxa"/>
        <w:tblLook w:val="04A0" w:firstRow="1" w:lastRow="0" w:firstColumn="1" w:lastColumn="0" w:noHBand="0" w:noVBand="1"/>
      </w:tblPr>
      <w:tblGrid>
        <w:gridCol w:w="1351"/>
        <w:gridCol w:w="3229"/>
        <w:gridCol w:w="6331"/>
      </w:tblGrid>
      <w:tr w:rsidR="00D31AF8" w:rsidRPr="00EC4D9B" w14:paraId="65B4CB8A" w14:textId="77777777" w:rsidTr="008E6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tcPr>
          <w:p w14:paraId="49715BC5" w14:textId="77777777" w:rsidR="008965D7" w:rsidRPr="00EC4D9B" w:rsidRDefault="008965D7" w:rsidP="008965D7">
            <w:pPr>
              <w:rPr>
                <w:rFonts w:asciiTheme="minorHAnsi" w:hAnsiTheme="minorHAnsi" w:cstheme="minorHAnsi"/>
                <w:sz w:val="20"/>
                <w:szCs w:val="20"/>
              </w:rPr>
            </w:pPr>
            <w:r w:rsidRPr="00EC4D9B">
              <w:rPr>
                <w:rFonts w:asciiTheme="minorHAnsi" w:hAnsiTheme="minorHAnsi" w:cstheme="minorHAnsi"/>
                <w:sz w:val="20"/>
                <w:szCs w:val="20"/>
              </w:rPr>
              <w:t>Date</w:t>
            </w:r>
          </w:p>
        </w:tc>
        <w:tc>
          <w:tcPr>
            <w:tcW w:w="3229" w:type="dxa"/>
          </w:tcPr>
          <w:p w14:paraId="1CDA657E" w14:textId="77777777" w:rsidR="008965D7" w:rsidRPr="00EC4D9B" w:rsidRDefault="008965D7" w:rsidP="008965D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C4D9B">
              <w:rPr>
                <w:rFonts w:asciiTheme="minorHAnsi" w:hAnsiTheme="minorHAnsi" w:cstheme="minorHAnsi"/>
                <w:sz w:val="20"/>
                <w:szCs w:val="20"/>
              </w:rPr>
              <w:t>Description</w:t>
            </w:r>
          </w:p>
        </w:tc>
        <w:tc>
          <w:tcPr>
            <w:tcW w:w="6331" w:type="dxa"/>
          </w:tcPr>
          <w:p w14:paraId="01744CD9" w14:textId="77777777" w:rsidR="008965D7" w:rsidRPr="00EC4D9B" w:rsidRDefault="008965D7" w:rsidP="008965D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C4D9B">
              <w:rPr>
                <w:rFonts w:asciiTheme="minorHAnsi" w:hAnsiTheme="minorHAnsi" w:cstheme="minorHAnsi"/>
                <w:sz w:val="20"/>
                <w:szCs w:val="20"/>
              </w:rPr>
              <w:t>Notes</w:t>
            </w:r>
          </w:p>
        </w:tc>
      </w:tr>
      <w:tr w:rsidR="00D31AF8" w:rsidRPr="00EC4D9B" w14:paraId="6454474A"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63F15B80" w14:textId="77777777" w:rsidR="008965D7" w:rsidRPr="00EC4D9B" w:rsidRDefault="008965D7"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&lt;date&gt;</w:t>
            </w:r>
          </w:p>
        </w:tc>
        <w:tc>
          <w:tcPr>
            <w:tcW w:w="3229" w:type="dxa"/>
            <w:shd w:val="clear" w:color="auto" w:fill="DBE5F1" w:themeFill="accent1" w:themeFillTint="33"/>
          </w:tcPr>
          <w:p w14:paraId="3D503828" w14:textId="77777777" w:rsidR="008965D7" w:rsidRPr="00EC4D9B" w:rsidRDefault="008965D7"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RFP Released</w:t>
            </w:r>
          </w:p>
        </w:tc>
        <w:tc>
          <w:tcPr>
            <w:tcW w:w="6331" w:type="dxa"/>
            <w:shd w:val="clear" w:color="auto" w:fill="DBE5F1" w:themeFill="accent1" w:themeFillTint="33"/>
          </w:tcPr>
          <w:p w14:paraId="49873DA2" w14:textId="65FFCF0B" w:rsidR="008965D7" w:rsidRPr="00EC4D9B" w:rsidRDefault="008965D7"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p>
        </w:tc>
      </w:tr>
      <w:tr w:rsidR="00D31AF8" w:rsidRPr="00EC4D9B" w14:paraId="454FC365" w14:textId="77777777" w:rsidTr="008E6DCB">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103FE11D" w14:textId="77777777" w:rsidR="008965D7" w:rsidRPr="00EC4D9B" w:rsidRDefault="008965D7"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&lt;date&gt;</w:t>
            </w:r>
          </w:p>
        </w:tc>
        <w:tc>
          <w:tcPr>
            <w:tcW w:w="3229" w:type="dxa"/>
            <w:shd w:val="clear" w:color="auto" w:fill="DBE5F1" w:themeFill="accent1" w:themeFillTint="33"/>
          </w:tcPr>
          <w:p w14:paraId="7DABD958" w14:textId="77777777" w:rsidR="008965D7" w:rsidRPr="00EC4D9B" w:rsidRDefault="008965D7"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Questions Due from Bidders</w:t>
            </w:r>
          </w:p>
        </w:tc>
        <w:tc>
          <w:tcPr>
            <w:tcW w:w="6331" w:type="dxa"/>
            <w:shd w:val="clear" w:color="auto" w:fill="DBE5F1" w:themeFill="accent1" w:themeFillTint="33"/>
          </w:tcPr>
          <w:p w14:paraId="44BDED92" w14:textId="77777777" w:rsidR="008965D7" w:rsidRPr="00EC4D9B" w:rsidRDefault="008965D7"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D31AF8" w:rsidRPr="00EC4D9B" w14:paraId="2726BB36"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2007CCDD" w14:textId="77777777" w:rsidR="008965D7" w:rsidRPr="00EC4D9B" w:rsidRDefault="008965D7"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&lt;date&gt;</w:t>
            </w:r>
          </w:p>
        </w:tc>
        <w:tc>
          <w:tcPr>
            <w:tcW w:w="3229" w:type="dxa"/>
            <w:shd w:val="clear" w:color="auto" w:fill="DBE5F1" w:themeFill="accent1" w:themeFillTint="33"/>
          </w:tcPr>
          <w:p w14:paraId="664B0596" w14:textId="77777777" w:rsidR="008965D7" w:rsidRPr="00EC4D9B" w:rsidRDefault="008965D7"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Answers Due from State</w:t>
            </w:r>
          </w:p>
        </w:tc>
        <w:tc>
          <w:tcPr>
            <w:tcW w:w="6331" w:type="dxa"/>
            <w:shd w:val="clear" w:color="auto" w:fill="DBE5F1" w:themeFill="accent1" w:themeFillTint="33"/>
          </w:tcPr>
          <w:p w14:paraId="67223A62" w14:textId="77777777" w:rsidR="008965D7" w:rsidRPr="00EC4D9B" w:rsidRDefault="008965D7"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p>
        </w:tc>
      </w:tr>
      <w:tr w:rsidR="00D31AF8" w:rsidRPr="00EC4D9B" w14:paraId="58686168" w14:textId="77777777" w:rsidTr="008E6DCB">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13E8D8E4" w14:textId="77777777" w:rsidR="008965D7" w:rsidRPr="00EC4D9B" w:rsidRDefault="008965D7"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&lt;date&gt;</w:t>
            </w:r>
          </w:p>
        </w:tc>
        <w:tc>
          <w:tcPr>
            <w:tcW w:w="3229" w:type="dxa"/>
            <w:shd w:val="clear" w:color="auto" w:fill="DBE5F1" w:themeFill="accent1" w:themeFillTint="33"/>
          </w:tcPr>
          <w:p w14:paraId="66D5673C" w14:textId="77777777" w:rsidR="008965D7" w:rsidRPr="00EC4D9B" w:rsidRDefault="008965D7"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In-person Question &amp; Answers</w:t>
            </w:r>
          </w:p>
        </w:tc>
        <w:tc>
          <w:tcPr>
            <w:tcW w:w="6331" w:type="dxa"/>
            <w:shd w:val="clear" w:color="auto" w:fill="DBE5F1" w:themeFill="accent1" w:themeFillTint="33"/>
          </w:tcPr>
          <w:p w14:paraId="23E662C8" w14:textId="77777777" w:rsidR="008965D7" w:rsidRPr="00EC4D9B" w:rsidRDefault="008965D7"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D31AF8" w:rsidRPr="00EC4D9B" w14:paraId="339F78C5"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376DA8F3" w14:textId="77777777" w:rsidR="008965D7" w:rsidRPr="00EC4D9B" w:rsidRDefault="008965D7"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&lt;date&gt;</w:t>
            </w:r>
          </w:p>
        </w:tc>
        <w:tc>
          <w:tcPr>
            <w:tcW w:w="3229" w:type="dxa"/>
            <w:shd w:val="clear" w:color="auto" w:fill="DBE5F1" w:themeFill="accent1" w:themeFillTint="33"/>
          </w:tcPr>
          <w:p w14:paraId="04F747C6" w14:textId="77777777" w:rsidR="008965D7" w:rsidRPr="00EC4D9B" w:rsidRDefault="008965D7"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Proposals Due</w:t>
            </w:r>
          </w:p>
        </w:tc>
        <w:tc>
          <w:tcPr>
            <w:tcW w:w="6331" w:type="dxa"/>
            <w:shd w:val="clear" w:color="auto" w:fill="DBE5F1" w:themeFill="accent1" w:themeFillTint="33"/>
          </w:tcPr>
          <w:p w14:paraId="1D893413" w14:textId="77777777" w:rsidR="008965D7" w:rsidRPr="00EC4D9B" w:rsidRDefault="008965D7"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p>
        </w:tc>
      </w:tr>
      <w:tr w:rsidR="00D31AF8" w:rsidRPr="00EC4D9B" w14:paraId="26B44E38" w14:textId="77777777" w:rsidTr="008E6DCB">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07E8FC6E" w14:textId="77777777" w:rsidR="008965D7" w:rsidRPr="00EC4D9B" w:rsidRDefault="008965D7"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&lt;date&gt;</w:t>
            </w:r>
          </w:p>
        </w:tc>
        <w:tc>
          <w:tcPr>
            <w:tcW w:w="3229" w:type="dxa"/>
            <w:shd w:val="clear" w:color="auto" w:fill="DBE5F1" w:themeFill="accent1" w:themeFillTint="33"/>
          </w:tcPr>
          <w:p w14:paraId="1028B9CB" w14:textId="77777777" w:rsidR="008965D7" w:rsidRPr="00EC4D9B" w:rsidRDefault="008965D7"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Oral Presentations</w:t>
            </w:r>
            <w:r w:rsidR="00C26C22" w:rsidRPr="00EC4D9B">
              <w:rPr>
                <w:rFonts w:asciiTheme="minorHAnsi" w:hAnsiTheme="minorHAnsi" w:cstheme="minorHAnsi"/>
                <w:color w:val="FF0000"/>
                <w:sz w:val="20"/>
                <w:szCs w:val="20"/>
              </w:rPr>
              <w:t>, if needed</w:t>
            </w:r>
          </w:p>
        </w:tc>
        <w:tc>
          <w:tcPr>
            <w:tcW w:w="6331" w:type="dxa"/>
            <w:shd w:val="clear" w:color="auto" w:fill="DBE5F1" w:themeFill="accent1" w:themeFillTint="33"/>
          </w:tcPr>
          <w:p w14:paraId="056C4C35" w14:textId="77777777" w:rsidR="008965D7" w:rsidRPr="00EC4D9B" w:rsidRDefault="008965D7"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D31AF8" w:rsidRPr="00EC4D9B" w14:paraId="6582B2A7"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6E298053" w14:textId="77777777" w:rsidR="008965D7" w:rsidRPr="00EC4D9B" w:rsidRDefault="008965D7"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&lt;date range&gt;</w:t>
            </w:r>
          </w:p>
        </w:tc>
        <w:tc>
          <w:tcPr>
            <w:tcW w:w="3229" w:type="dxa"/>
            <w:shd w:val="clear" w:color="auto" w:fill="DBE5F1" w:themeFill="accent1" w:themeFillTint="33"/>
          </w:tcPr>
          <w:p w14:paraId="492CE304" w14:textId="77777777" w:rsidR="008965D7" w:rsidRPr="00EC4D9B" w:rsidRDefault="008965D7"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Notice of Award</w:t>
            </w:r>
          </w:p>
        </w:tc>
        <w:tc>
          <w:tcPr>
            <w:tcW w:w="6331" w:type="dxa"/>
            <w:shd w:val="clear" w:color="auto" w:fill="DBE5F1" w:themeFill="accent1" w:themeFillTint="33"/>
          </w:tcPr>
          <w:p w14:paraId="5A0DFBD3" w14:textId="77777777" w:rsidR="008965D7" w:rsidRPr="00EC4D9B" w:rsidRDefault="008965D7"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p>
        </w:tc>
      </w:tr>
      <w:tr w:rsidR="00D31AF8" w:rsidRPr="00EC4D9B" w14:paraId="6BC0188B" w14:textId="77777777" w:rsidTr="008E6DCB">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620CAB2D" w14:textId="77777777" w:rsidR="008965D7" w:rsidRPr="00EC4D9B" w:rsidRDefault="008965D7"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&lt;date range&gt;</w:t>
            </w:r>
          </w:p>
        </w:tc>
        <w:tc>
          <w:tcPr>
            <w:tcW w:w="3229" w:type="dxa"/>
            <w:shd w:val="clear" w:color="auto" w:fill="DBE5F1" w:themeFill="accent1" w:themeFillTint="33"/>
          </w:tcPr>
          <w:p w14:paraId="1B0FB684" w14:textId="77777777" w:rsidR="008965D7" w:rsidRPr="00EC4D9B" w:rsidRDefault="008965D7"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Contract Negotiations</w:t>
            </w:r>
          </w:p>
        </w:tc>
        <w:tc>
          <w:tcPr>
            <w:tcW w:w="6331" w:type="dxa"/>
            <w:shd w:val="clear" w:color="auto" w:fill="DBE5F1" w:themeFill="accent1" w:themeFillTint="33"/>
          </w:tcPr>
          <w:p w14:paraId="44D99F46" w14:textId="77777777" w:rsidR="008965D7" w:rsidRPr="00EC4D9B" w:rsidRDefault="008965D7"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D31AF8" w:rsidRPr="00EC4D9B" w14:paraId="1BAE9470"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437A7DB6" w14:textId="77777777" w:rsidR="008965D7" w:rsidRPr="00EC4D9B" w:rsidRDefault="008965D7"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&lt;date range&gt;</w:t>
            </w:r>
          </w:p>
        </w:tc>
        <w:tc>
          <w:tcPr>
            <w:tcW w:w="3229" w:type="dxa"/>
            <w:shd w:val="clear" w:color="auto" w:fill="DBE5F1" w:themeFill="accent1" w:themeFillTint="33"/>
          </w:tcPr>
          <w:p w14:paraId="4D359AA4" w14:textId="77777777" w:rsidR="008965D7" w:rsidRPr="00EC4D9B" w:rsidRDefault="008965D7"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Contract Start Date</w:t>
            </w:r>
          </w:p>
        </w:tc>
        <w:tc>
          <w:tcPr>
            <w:tcW w:w="6331" w:type="dxa"/>
            <w:shd w:val="clear" w:color="auto" w:fill="DBE5F1" w:themeFill="accent1" w:themeFillTint="33"/>
          </w:tcPr>
          <w:p w14:paraId="1C7A5228" w14:textId="77777777" w:rsidR="008965D7" w:rsidRPr="00EC4D9B" w:rsidRDefault="008965D7"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p>
        </w:tc>
      </w:tr>
      <w:tr w:rsidR="00D31AF8" w:rsidRPr="00EC4D9B" w14:paraId="0FBE9CA0" w14:textId="77777777" w:rsidTr="008E6DCB">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1381403E" w14:textId="77777777" w:rsidR="00D31AF8" w:rsidRPr="00EC4D9B" w:rsidRDefault="00D31AF8"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&lt;date&gt;</w:t>
            </w:r>
          </w:p>
        </w:tc>
        <w:tc>
          <w:tcPr>
            <w:tcW w:w="3229" w:type="dxa"/>
            <w:shd w:val="clear" w:color="auto" w:fill="DBE5F1" w:themeFill="accent1" w:themeFillTint="33"/>
          </w:tcPr>
          <w:p w14:paraId="608A3CCC" w14:textId="77777777" w:rsidR="00D31AF8" w:rsidRPr="00EC4D9B" w:rsidRDefault="00D31AF8"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Contract End Date</w:t>
            </w:r>
          </w:p>
        </w:tc>
        <w:tc>
          <w:tcPr>
            <w:tcW w:w="6331" w:type="dxa"/>
            <w:shd w:val="clear" w:color="auto" w:fill="DBE5F1" w:themeFill="accent1" w:themeFillTint="33"/>
          </w:tcPr>
          <w:p w14:paraId="324B59BE" w14:textId="77777777" w:rsidR="00D31AF8" w:rsidRPr="00EC4D9B" w:rsidRDefault="00D31AF8"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D31AF8" w:rsidRPr="00EC4D9B" w14:paraId="706713C6"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1E8B6E5C" w14:textId="77777777" w:rsidR="00D31AF8" w:rsidRPr="00EC4D9B" w:rsidRDefault="00D31AF8"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&lt;date&gt;</w:t>
            </w:r>
          </w:p>
        </w:tc>
        <w:tc>
          <w:tcPr>
            <w:tcW w:w="3229" w:type="dxa"/>
            <w:shd w:val="clear" w:color="auto" w:fill="DBE5F1" w:themeFill="accent1" w:themeFillTint="33"/>
          </w:tcPr>
          <w:p w14:paraId="661576CB" w14:textId="77777777" w:rsidR="00D31AF8" w:rsidRPr="00EC4D9B" w:rsidRDefault="00D31AF8"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&lt;contract extension-related dates&gt;</w:t>
            </w:r>
          </w:p>
        </w:tc>
        <w:tc>
          <w:tcPr>
            <w:tcW w:w="6331" w:type="dxa"/>
            <w:shd w:val="clear" w:color="auto" w:fill="DBE5F1" w:themeFill="accent1" w:themeFillTint="33"/>
          </w:tcPr>
          <w:p w14:paraId="607B2C80" w14:textId="60E3AD58" w:rsidR="00D31AF8" w:rsidRPr="00EC4D9B" w:rsidRDefault="00D31AF8" w:rsidP="008965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p>
        </w:tc>
      </w:tr>
      <w:tr w:rsidR="005070E4" w:rsidRPr="00EC4D9B" w14:paraId="337B5969" w14:textId="77777777" w:rsidTr="008E6DCB">
        <w:tc>
          <w:tcPr>
            <w:cnfStyle w:val="001000000000" w:firstRow="0" w:lastRow="0" w:firstColumn="1" w:lastColumn="0" w:oddVBand="0" w:evenVBand="0" w:oddHBand="0" w:evenHBand="0" w:firstRowFirstColumn="0" w:firstRowLastColumn="0" w:lastRowFirstColumn="0" w:lastRowLastColumn="0"/>
            <w:tcW w:w="1351" w:type="dxa"/>
            <w:shd w:val="clear" w:color="auto" w:fill="DBE5F1" w:themeFill="accent1" w:themeFillTint="33"/>
          </w:tcPr>
          <w:p w14:paraId="3AC93AAC" w14:textId="124661F1" w:rsidR="005070E4" w:rsidRPr="00EC4D9B" w:rsidRDefault="005070E4" w:rsidP="008965D7">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&lt;…&gt;</w:t>
            </w:r>
          </w:p>
        </w:tc>
        <w:tc>
          <w:tcPr>
            <w:tcW w:w="3229" w:type="dxa"/>
            <w:shd w:val="clear" w:color="auto" w:fill="DBE5F1" w:themeFill="accent1" w:themeFillTint="33"/>
          </w:tcPr>
          <w:p w14:paraId="54DCA5BC" w14:textId="1E5B500D" w:rsidR="005070E4" w:rsidRPr="00EC4D9B" w:rsidRDefault="005070E4"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&lt;...&gt;</w:t>
            </w:r>
          </w:p>
        </w:tc>
        <w:tc>
          <w:tcPr>
            <w:tcW w:w="6331" w:type="dxa"/>
            <w:shd w:val="clear" w:color="auto" w:fill="DBE5F1" w:themeFill="accent1" w:themeFillTint="33"/>
          </w:tcPr>
          <w:p w14:paraId="2FCF018D" w14:textId="77777777" w:rsidR="005070E4" w:rsidRPr="00EC4D9B" w:rsidRDefault="005070E4" w:rsidP="008965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bl>
    <w:p w14:paraId="517E99BE" w14:textId="77777777" w:rsidR="00135B99" w:rsidRPr="00EC4D9B" w:rsidRDefault="00135B99" w:rsidP="008965D7">
      <w:pPr>
        <w:rPr>
          <w:szCs w:val="24"/>
        </w:rPr>
      </w:pPr>
    </w:p>
    <w:p w14:paraId="517D65A9" w14:textId="77777777" w:rsidR="007007C4" w:rsidRPr="00EC4D9B" w:rsidRDefault="007007C4" w:rsidP="00DA38E5">
      <w:pPr>
        <w:pStyle w:val="ListParagraph"/>
        <w:numPr>
          <w:ilvl w:val="0"/>
          <w:numId w:val="1"/>
        </w:numPr>
        <w:ind w:left="540" w:hanging="540"/>
        <w:rPr>
          <w:rFonts w:asciiTheme="minorHAnsi" w:hAnsiTheme="minorHAnsi"/>
          <w:szCs w:val="24"/>
        </w:rPr>
      </w:pPr>
      <w:r w:rsidRPr="00EC4D9B">
        <w:rPr>
          <w:rFonts w:asciiTheme="minorHAnsi" w:hAnsiTheme="minorHAnsi"/>
          <w:szCs w:val="24"/>
        </w:rPr>
        <w:t>&lt;</w:t>
      </w:r>
      <w:r w:rsidR="008965D7" w:rsidRPr="00EC4D9B">
        <w:rPr>
          <w:rFonts w:asciiTheme="minorHAnsi" w:hAnsiTheme="minorHAnsi"/>
          <w:szCs w:val="24"/>
        </w:rPr>
        <w:t xml:space="preserve">any additional </w:t>
      </w:r>
      <w:r w:rsidRPr="00EC4D9B">
        <w:rPr>
          <w:rFonts w:asciiTheme="minorHAnsi" w:hAnsiTheme="minorHAnsi"/>
          <w:szCs w:val="24"/>
        </w:rPr>
        <w:t>boilerplate</w:t>
      </w:r>
      <w:r w:rsidR="008965D7" w:rsidRPr="00EC4D9B">
        <w:rPr>
          <w:rFonts w:asciiTheme="minorHAnsi" w:hAnsiTheme="minorHAnsi"/>
          <w:szCs w:val="24"/>
        </w:rPr>
        <w:t xml:space="preserve"> sections on procurement process</w:t>
      </w:r>
      <w:r w:rsidRPr="00EC4D9B">
        <w:rPr>
          <w:rFonts w:asciiTheme="minorHAnsi" w:hAnsiTheme="minorHAnsi"/>
          <w:szCs w:val="24"/>
        </w:rPr>
        <w:t>&gt;</w:t>
      </w:r>
    </w:p>
    <w:p w14:paraId="52B1D312" w14:textId="77777777" w:rsidR="007007C4" w:rsidRPr="00EC4D9B" w:rsidRDefault="007007C4" w:rsidP="005C0FD1">
      <w:pPr>
        <w:rPr>
          <w:rFonts w:asciiTheme="minorHAnsi" w:hAnsiTheme="minorHAnsi"/>
          <w:b/>
          <w:szCs w:val="24"/>
        </w:rPr>
      </w:pPr>
    </w:p>
    <w:p w14:paraId="0AFB28BE" w14:textId="77777777" w:rsidR="00924C11" w:rsidRPr="00EC4D9B" w:rsidRDefault="008965D7" w:rsidP="005C0FD1">
      <w:pPr>
        <w:rPr>
          <w:rFonts w:asciiTheme="minorHAnsi" w:hAnsiTheme="minorHAnsi"/>
          <w:b/>
          <w:szCs w:val="24"/>
        </w:rPr>
      </w:pPr>
      <w:r w:rsidRPr="00EC4D9B">
        <w:rPr>
          <w:rFonts w:asciiTheme="minorHAnsi" w:hAnsiTheme="minorHAnsi"/>
          <w:b/>
          <w:szCs w:val="24"/>
        </w:rPr>
        <w:t xml:space="preserve">Chapter II: </w:t>
      </w:r>
      <w:r w:rsidR="00D0354B" w:rsidRPr="00EC4D9B">
        <w:rPr>
          <w:rFonts w:asciiTheme="minorHAnsi" w:hAnsiTheme="minorHAnsi"/>
          <w:b/>
          <w:szCs w:val="24"/>
        </w:rPr>
        <w:t>Background Information for Bidders</w:t>
      </w:r>
    </w:p>
    <w:p w14:paraId="6056B446" w14:textId="77777777" w:rsidR="00D0354B" w:rsidRPr="00EC4D9B" w:rsidRDefault="00D0354B" w:rsidP="00DD7735">
      <w:pPr>
        <w:pStyle w:val="ListParagraph"/>
        <w:numPr>
          <w:ilvl w:val="0"/>
          <w:numId w:val="6"/>
        </w:numPr>
        <w:ind w:left="540" w:hanging="540"/>
        <w:rPr>
          <w:rFonts w:asciiTheme="minorHAnsi" w:hAnsiTheme="minorHAnsi"/>
          <w:szCs w:val="24"/>
        </w:rPr>
      </w:pPr>
      <w:r w:rsidRPr="00EC4D9B">
        <w:rPr>
          <w:rFonts w:asciiTheme="minorHAnsi" w:hAnsiTheme="minorHAnsi"/>
          <w:szCs w:val="24"/>
        </w:rPr>
        <w:t>Glossary</w:t>
      </w:r>
      <w:r w:rsidR="00924828" w:rsidRPr="00EC4D9B">
        <w:rPr>
          <w:rFonts w:asciiTheme="minorHAnsi" w:hAnsiTheme="minorHAnsi"/>
          <w:szCs w:val="24"/>
        </w:rPr>
        <w:t xml:space="preserve"> of Terms</w:t>
      </w:r>
    </w:p>
    <w:p w14:paraId="794EC48F" w14:textId="022D6D77" w:rsidR="008965D7" w:rsidRPr="00EC4D9B" w:rsidRDefault="008965D7" w:rsidP="008965D7">
      <w:pPr>
        <w:rPr>
          <w:rFonts w:asciiTheme="minorHAnsi" w:hAnsiTheme="minorHAnsi"/>
          <w:szCs w:val="24"/>
        </w:rPr>
      </w:pPr>
    </w:p>
    <w:p w14:paraId="1C20AF57" w14:textId="2602FF94" w:rsidR="00386DB1" w:rsidRPr="00EC4D9B" w:rsidRDefault="00386DB1" w:rsidP="00386DB1">
      <w:pPr>
        <w:rPr>
          <w:rFonts w:asciiTheme="minorHAnsi" w:hAnsiTheme="minorHAnsi" w:cstheme="minorHAnsi"/>
          <w:sz w:val="20"/>
          <w:szCs w:val="20"/>
        </w:rPr>
      </w:pPr>
      <w:r w:rsidRPr="00EC4D9B">
        <w:rPr>
          <w:rFonts w:asciiTheme="minorHAnsi" w:hAnsiTheme="minorHAnsi" w:cstheme="minorHAnsi"/>
          <w:sz w:val="20"/>
          <w:szCs w:val="20"/>
        </w:rPr>
        <w:t xml:space="preserve">Table II.1. </w:t>
      </w:r>
      <w:r w:rsidRPr="00EC4D9B">
        <w:rPr>
          <w:rFonts w:asciiTheme="minorHAnsi" w:hAnsiTheme="minorHAnsi" w:cstheme="minorHAnsi"/>
          <w:i/>
          <w:sz w:val="20"/>
          <w:szCs w:val="20"/>
        </w:rPr>
        <w:t>Glossary of terms</w:t>
      </w:r>
      <w:r w:rsidRPr="00EC4D9B">
        <w:rPr>
          <w:rFonts w:asciiTheme="minorHAnsi" w:hAnsiTheme="minorHAnsi" w:cstheme="minorHAnsi"/>
          <w:sz w:val="20"/>
          <w:szCs w:val="20"/>
        </w:rPr>
        <w:t>.</w:t>
      </w: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2536"/>
        <w:gridCol w:w="8244"/>
      </w:tblGrid>
      <w:tr w:rsidR="00924828" w:rsidRPr="00EC4D9B" w14:paraId="65E064D5" w14:textId="77777777" w:rsidTr="00135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5DD787B3" w14:textId="77777777" w:rsidR="00924828" w:rsidRPr="00EC4D9B" w:rsidRDefault="00924828" w:rsidP="00140CDA">
            <w:pPr>
              <w:rPr>
                <w:rFonts w:asciiTheme="minorHAnsi" w:hAnsiTheme="minorHAnsi" w:cstheme="minorHAnsi"/>
                <w:sz w:val="20"/>
                <w:szCs w:val="20"/>
              </w:rPr>
            </w:pPr>
            <w:r w:rsidRPr="00EC4D9B">
              <w:rPr>
                <w:rFonts w:asciiTheme="minorHAnsi" w:hAnsiTheme="minorHAnsi" w:cstheme="minorHAnsi"/>
                <w:sz w:val="20"/>
                <w:szCs w:val="20"/>
              </w:rPr>
              <w:t>Term</w:t>
            </w:r>
          </w:p>
        </w:tc>
        <w:tc>
          <w:tcPr>
            <w:tcW w:w="8244" w:type="dxa"/>
          </w:tcPr>
          <w:p w14:paraId="307DD1A5" w14:textId="77777777" w:rsidR="00924828" w:rsidRPr="00EC4D9B" w:rsidRDefault="00924828" w:rsidP="00140CD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C4D9B">
              <w:rPr>
                <w:rFonts w:asciiTheme="minorHAnsi" w:hAnsiTheme="minorHAnsi" w:cstheme="minorHAnsi"/>
                <w:sz w:val="20"/>
                <w:szCs w:val="20"/>
              </w:rPr>
              <w:t>Definition</w:t>
            </w:r>
          </w:p>
        </w:tc>
      </w:tr>
      <w:tr w:rsidR="00C26C22" w:rsidRPr="00EC4D9B" w14:paraId="6ED323DF"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top w:val="none" w:sz="0" w:space="0" w:color="auto"/>
              <w:left w:val="none" w:sz="0" w:space="0" w:color="auto"/>
              <w:bottom w:val="none" w:sz="0" w:space="0" w:color="auto"/>
            </w:tcBorders>
            <w:shd w:val="clear" w:color="auto" w:fill="DBE5F1" w:themeFill="accent1" w:themeFillTint="33"/>
          </w:tcPr>
          <w:p w14:paraId="6C891A90" w14:textId="77777777" w:rsidR="00924828" w:rsidRPr="00EC4D9B" w:rsidRDefault="00924828" w:rsidP="00140CDA">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ALD</w:t>
            </w:r>
          </w:p>
        </w:tc>
        <w:tc>
          <w:tcPr>
            <w:tcW w:w="8244" w:type="dxa"/>
            <w:tcBorders>
              <w:top w:val="none" w:sz="0" w:space="0" w:color="auto"/>
              <w:bottom w:val="none" w:sz="0" w:space="0" w:color="auto"/>
              <w:right w:val="none" w:sz="0" w:space="0" w:color="auto"/>
            </w:tcBorders>
            <w:shd w:val="clear" w:color="auto" w:fill="DBE5F1" w:themeFill="accent1" w:themeFillTint="33"/>
          </w:tcPr>
          <w:p w14:paraId="62CD08B0" w14:textId="77777777" w:rsidR="00924828" w:rsidRPr="00EC4D9B" w:rsidRDefault="00924828" w:rsidP="00140C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Achievement Level Descriptor</w:t>
            </w:r>
          </w:p>
        </w:tc>
      </w:tr>
      <w:tr w:rsidR="00C26C22" w:rsidRPr="00EC4D9B" w14:paraId="7A13E1E7" w14:textId="77777777" w:rsidTr="008E6DCB">
        <w:tc>
          <w:tcPr>
            <w:cnfStyle w:val="001000000000" w:firstRow="0" w:lastRow="0" w:firstColumn="1" w:lastColumn="0" w:oddVBand="0" w:evenVBand="0" w:oddHBand="0" w:evenHBand="0" w:firstRowFirstColumn="0" w:firstRowLastColumn="0" w:lastRowFirstColumn="0" w:lastRowLastColumn="0"/>
            <w:tcW w:w="2536" w:type="dxa"/>
            <w:shd w:val="clear" w:color="auto" w:fill="DBE5F1" w:themeFill="accent1" w:themeFillTint="33"/>
          </w:tcPr>
          <w:p w14:paraId="35141D58" w14:textId="77777777" w:rsidR="00924828" w:rsidRPr="00EC4D9B" w:rsidRDefault="00924828" w:rsidP="00140CDA">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ESSA</w:t>
            </w:r>
          </w:p>
        </w:tc>
        <w:tc>
          <w:tcPr>
            <w:tcW w:w="8244" w:type="dxa"/>
            <w:shd w:val="clear" w:color="auto" w:fill="DBE5F1" w:themeFill="accent1" w:themeFillTint="33"/>
          </w:tcPr>
          <w:p w14:paraId="5FB69235" w14:textId="77777777" w:rsidR="00924828" w:rsidRPr="00EC4D9B" w:rsidRDefault="00924828" w:rsidP="00140CD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Every Student Succeeds Act</w:t>
            </w:r>
          </w:p>
        </w:tc>
      </w:tr>
      <w:tr w:rsidR="00C26C22" w:rsidRPr="00EC4D9B" w14:paraId="2DCF979D"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top w:val="none" w:sz="0" w:space="0" w:color="auto"/>
              <w:left w:val="none" w:sz="0" w:space="0" w:color="auto"/>
              <w:bottom w:val="none" w:sz="0" w:space="0" w:color="auto"/>
            </w:tcBorders>
            <w:shd w:val="clear" w:color="auto" w:fill="DBE5F1" w:themeFill="accent1" w:themeFillTint="33"/>
          </w:tcPr>
          <w:p w14:paraId="67CE5546" w14:textId="77777777" w:rsidR="00924828" w:rsidRPr="00EC4D9B" w:rsidRDefault="00924828" w:rsidP="00140CDA">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LDS</w:t>
            </w:r>
          </w:p>
        </w:tc>
        <w:tc>
          <w:tcPr>
            <w:tcW w:w="8244" w:type="dxa"/>
            <w:tcBorders>
              <w:top w:val="none" w:sz="0" w:space="0" w:color="auto"/>
              <w:bottom w:val="none" w:sz="0" w:space="0" w:color="auto"/>
              <w:right w:val="none" w:sz="0" w:space="0" w:color="auto"/>
            </w:tcBorders>
            <w:shd w:val="clear" w:color="auto" w:fill="DBE5F1" w:themeFill="accent1" w:themeFillTint="33"/>
          </w:tcPr>
          <w:p w14:paraId="71AA5018" w14:textId="77777777" w:rsidR="00924828" w:rsidRPr="00EC4D9B" w:rsidRDefault="00924828" w:rsidP="00140C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Longitudinal Data System</w:t>
            </w:r>
          </w:p>
        </w:tc>
      </w:tr>
      <w:tr w:rsidR="00C26C22" w:rsidRPr="00EC4D9B" w14:paraId="47DB895F" w14:textId="77777777" w:rsidTr="008E6DCB">
        <w:tc>
          <w:tcPr>
            <w:cnfStyle w:val="001000000000" w:firstRow="0" w:lastRow="0" w:firstColumn="1" w:lastColumn="0" w:oddVBand="0" w:evenVBand="0" w:oddHBand="0" w:evenHBand="0" w:firstRowFirstColumn="0" w:firstRowLastColumn="0" w:lastRowFirstColumn="0" w:lastRowLastColumn="0"/>
            <w:tcW w:w="2536" w:type="dxa"/>
            <w:shd w:val="clear" w:color="auto" w:fill="DBE5F1" w:themeFill="accent1" w:themeFillTint="33"/>
          </w:tcPr>
          <w:p w14:paraId="0FF83549" w14:textId="77777777" w:rsidR="00924828" w:rsidRPr="00EC4D9B" w:rsidRDefault="00924828" w:rsidP="00924828">
            <w:pPr>
              <w:tabs>
                <w:tab w:val="right" w:pos="2483"/>
              </w:tabs>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PL</w:t>
            </w:r>
            <w:r w:rsidRPr="00EC4D9B">
              <w:rPr>
                <w:rFonts w:asciiTheme="minorHAnsi" w:hAnsiTheme="minorHAnsi" w:cstheme="minorHAnsi"/>
                <w:b w:val="0"/>
                <w:color w:val="FF0000"/>
                <w:sz w:val="20"/>
                <w:szCs w:val="20"/>
              </w:rPr>
              <w:tab/>
            </w:r>
          </w:p>
        </w:tc>
        <w:tc>
          <w:tcPr>
            <w:tcW w:w="8244" w:type="dxa"/>
            <w:shd w:val="clear" w:color="auto" w:fill="DBE5F1" w:themeFill="accent1" w:themeFillTint="33"/>
          </w:tcPr>
          <w:p w14:paraId="4020DD6E" w14:textId="77777777" w:rsidR="00924828" w:rsidRPr="00EC4D9B" w:rsidRDefault="00924828" w:rsidP="00140CD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Performance Level</w:t>
            </w:r>
          </w:p>
        </w:tc>
      </w:tr>
      <w:tr w:rsidR="00C26C22" w:rsidRPr="00EC4D9B" w14:paraId="213CE39D"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top w:val="none" w:sz="0" w:space="0" w:color="auto"/>
              <w:left w:val="none" w:sz="0" w:space="0" w:color="auto"/>
              <w:bottom w:val="none" w:sz="0" w:space="0" w:color="auto"/>
            </w:tcBorders>
            <w:shd w:val="clear" w:color="auto" w:fill="DBE5F1" w:themeFill="accent1" w:themeFillTint="33"/>
          </w:tcPr>
          <w:p w14:paraId="4C31D522" w14:textId="77777777" w:rsidR="00924828" w:rsidRPr="00EC4D9B" w:rsidRDefault="00924828" w:rsidP="00140CDA">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USIN</w:t>
            </w:r>
          </w:p>
        </w:tc>
        <w:tc>
          <w:tcPr>
            <w:tcW w:w="8244" w:type="dxa"/>
            <w:tcBorders>
              <w:top w:val="none" w:sz="0" w:space="0" w:color="auto"/>
              <w:bottom w:val="none" w:sz="0" w:space="0" w:color="auto"/>
              <w:right w:val="none" w:sz="0" w:space="0" w:color="auto"/>
            </w:tcBorders>
            <w:shd w:val="clear" w:color="auto" w:fill="DBE5F1" w:themeFill="accent1" w:themeFillTint="33"/>
          </w:tcPr>
          <w:p w14:paraId="2ECA481A" w14:textId="77777777" w:rsidR="00924828" w:rsidRPr="00EC4D9B" w:rsidRDefault="00924828" w:rsidP="00140C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Unique Student Identification Number</w:t>
            </w:r>
          </w:p>
        </w:tc>
      </w:tr>
      <w:tr w:rsidR="00C26C22" w:rsidRPr="00EC4D9B" w14:paraId="7C9E6E16" w14:textId="77777777" w:rsidTr="008E6DCB">
        <w:tc>
          <w:tcPr>
            <w:cnfStyle w:val="001000000000" w:firstRow="0" w:lastRow="0" w:firstColumn="1" w:lastColumn="0" w:oddVBand="0" w:evenVBand="0" w:oddHBand="0" w:evenHBand="0" w:firstRowFirstColumn="0" w:firstRowLastColumn="0" w:lastRowFirstColumn="0" w:lastRowLastColumn="0"/>
            <w:tcW w:w="2536" w:type="dxa"/>
            <w:shd w:val="clear" w:color="auto" w:fill="DBE5F1" w:themeFill="accent1" w:themeFillTint="33"/>
          </w:tcPr>
          <w:p w14:paraId="37F4D387" w14:textId="77777777" w:rsidR="00924828" w:rsidRPr="00EC4D9B" w:rsidRDefault="00924828" w:rsidP="00140CDA">
            <w:pPr>
              <w:rPr>
                <w:rFonts w:asciiTheme="minorHAnsi" w:hAnsiTheme="minorHAnsi" w:cstheme="minorHAnsi"/>
                <w:b w:val="0"/>
                <w:color w:val="FF0000"/>
                <w:sz w:val="20"/>
                <w:szCs w:val="20"/>
              </w:rPr>
            </w:pPr>
            <w:r w:rsidRPr="00EC4D9B">
              <w:rPr>
                <w:rFonts w:asciiTheme="minorHAnsi" w:hAnsiTheme="minorHAnsi" w:cstheme="minorHAnsi"/>
                <w:b w:val="0"/>
                <w:color w:val="FF0000"/>
                <w:sz w:val="20"/>
                <w:szCs w:val="20"/>
              </w:rPr>
              <w:t>…</w:t>
            </w:r>
          </w:p>
        </w:tc>
        <w:tc>
          <w:tcPr>
            <w:tcW w:w="8244" w:type="dxa"/>
            <w:shd w:val="clear" w:color="auto" w:fill="DBE5F1" w:themeFill="accent1" w:themeFillTint="33"/>
          </w:tcPr>
          <w:p w14:paraId="4663C58C" w14:textId="77777777" w:rsidR="00924828" w:rsidRPr="00EC4D9B" w:rsidRDefault="00924828" w:rsidP="00140CD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EC4D9B">
              <w:rPr>
                <w:rFonts w:asciiTheme="minorHAnsi" w:hAnsiTheme="minorHAnsi" w:cstheme="minorHAnsi"/>
                <w:color w:val="FF0000"/>
                <w:sz w:val="20"/>
                <w:szCs w:val="20"/>
              </w:rPr>
              <w:t>…</w:t>
            </w:r>
          </w:p>
        </w:tc>
      </w:tr>
    </w:tbl>
    <w:p w14:paraId="335B67F2" w14:textId="75DC132B" w:rsidR="008965D7" w:rsidRPr="00EC4D9B" w:rsidRDefault="008965D7" w:rsidP="008965D7">
      <w:pPr>
        <w:rPr>
          <w:rFonts w:asciiTheme="minorHAnsi" w:hAnsiTheme="minorHAnsi"/>
          <w:szCs w:val="24"/>
        </w:rPr>
      </w:pPr>
    </w:p>
    <w:p w14:paraId="54AF75A5" w14:textId="77777777" w:rsidR="004114BD" w:rsidRPr="00EC4D9B" w:rsidRDefault="002E5801" w:rsidP="00DD7735">
      <w:pPr>
        <w:pStyle w:val="ListParagraph"/>
        <w:numPr>
          <w:ilvl w:val="0"/>
          <w:numId w:val="6"/>
        </w:numPr>
        <w:ind w:left="540" w:hanging="540"/>
        <w:rPr>
          <w:rFonts w:asciiTheme="minorHAnsi" w:hAnsiTheme="minorHAnsi"/>
          <w:szCs w:val="24"/>
        </w:rPr>
      </w:pPr>
      <w:r w:rsidRPr="00EC4D9B">
        <w:rPr>
          <w:rFonts w:asciiTheme="minorHAnsi" w:hAnsiTheme="minorHAnsi"/>
          <w:szCs w:val="24"/>
        </w:rPr>
        <w:t xml:space="preserve">The State’s </w:t>
      </w:r>
      <w:r w:rsidR="004114BD" w:rsidRPr="00EC4D9B">
        <w:rPr>
          <w:rFonts w:asciiTheme="minorHAnsi" w:hAnsiTheme="minorHAnsi"/>
          <w:szCs w:val="24"/>
        </w:rPr>
        <w:t>Educational System</w:t>
      </w:r>
    </w:p>
    <w:p w14:paraId="6A4126C3" w14:textId="77777777" w:rsidR="004114BD" w:rsidRPr="00EC4D9B" w:rsidRDefault="002E5801" w:rsidP="00DD7735">
      <w:pPr>
        <w:pStyle w:val="ListParagraph"/>
        <w:numPr>
          <w:ilvl w:val="1"/>
          <w:numId w:val="6"/>
        </w:numPr>
        <w:ind w:left="1260" w:hanging="720"/>
        <w:rPr>
          <w:rFonts w:asciiTheme="minorHAnsi" w:hAnsiTheme="minorHAnsi"/>
          <w:szCs w:val="24"/>
        </w:rPr>
      </w:pPr>
      <w:r w:rsidRPr="00EC4D9B">
        <w:rPr>
          <w:rFonts w:asciiTheme="minorHAnsi" w:hAnsiTheme="minorHAnsi"/>
          <w:szCs w:val="24"/>
        </w:rPr>
        <w:t>Structure of the Educational System</w:t>
      </w:r>
    </w:p>
    <w:tbl>
      <w:tblPr>
        <w:tblStyle w:val="TableGrid"/>
        <w:tblW w:w="4421"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740"/>
      </w:tblGrid>
      <w:tr w:rsidR="005070E4" w:rsidRPr="00EC4D9B" w14:paraId="14FFAA62" w14:textId="77777777" w:rsidTr="00545713">
        <w:tc>
          <w:tcPr>
            <w:tcW w:w="5000" w:type="pct"/>
            <w:shd w:val="clear" w:color="auto" w:fill="E5B8B7" w:themeFill="accent2" w:themeFillTint="66"/>
          </w:tcPr>
          <w:p w14:paraId="007B4B2D" w14:textId="77777777" w:rsidR="005070E4" w:rsidRPr="00EC4D9B" w:rsidRDefault="005070E4" w:rsidP="00BC04D8">
            <w:pPr>
              <w:tabs>
                <w:tab w:val="left" w:pos="360"/>
              </w:tabs>
              <w:rPr>
                <w:rFonts w:asciiTheme="minorHAnsi" w:hAnsiTheme="minorHAnsi" w:cstheme="minorHAnsi"/>
                <w:b/>
                <w:sz w:val="20"/>
                <w:szCs w:val="20"/>
              </w:rPr>
            </w:pPr>
            <w:r w:rsidRPr="00EC4D9B">
              <w:rPr>
                <w:rFonts w:asciiTheme="minorHAnsi" w:hAnsiTheme="minorHAnsi" w:cstheme="minorHAnsi"/>
                <w:b/>
                <w:sz w:val="20"/>
                <w:szCs w:val="20"/>
              </w:rPr>
              <w:t>Clarifying Comments (to be deleted from the final RFP)</w:t>
            </w:r>
          </w:p>
        </w:tc>
      </w:tr>
      <w:tr w:rsidR="005070E4" w:rsidRPr="00EC4D9B" w14:paraId="1A8E52AC" w14:textId="77777777" w:rsidTr="00545713">
        <w:tc>
          <w:tcPr>
            <w:tcW w:w="5000" w:type="pct"/>
            <w:shd w:val="clear" w:color="auto" w:fill="F2DBDB" w:themeFill="accent2" w:themeFillTint="33"/>
          </w:tcPr>
          <w:p w14:paraId="3E3F3984" w14:textId="79E0B24B" w:rsidR="005070E4" w:rsidRPr="00EC4D9B" w:rsidRDefault="002D60F8" w:rsidP="00BC04D8">
            <w:pPr>
              <w:pStyle w:val="CommentText"/>
              <w:rPr>
                <w:rFonts w:asciiTheme="minorHAnsi" w:hAnsiTheme="minorHAnsi" w:cstheme="minorHAnsi"/>
              </w:rPr>
            </w:pPr>
            <w:r w:rsidRPr="00EC4D9B">
              <w:rPr>
                <w:rFonts w:asciiTheme="minorHAnsi" w:hAnsiTheme="minorHAnsi" w:cstheme="minorHAnsi"/>
              </w:rPr>
              <w:t>This section may be important for bidders to understand the structural, social, legal, and political context in which the work will be performed. It may help them be proactive in avoiding gaffes or mistakes in developing their bids that may seem obvious to SEA staff but require background knowledge. It may also help them develop stronger pricing models.</w:t>
            </w:r>
          </w:p>
        </w:tc>
      </w:tr>
    </w:tbl>
    <w:p w14:paraId="278FB2E2" w14:textId="77777777" w:rsidR="005070E4" w:rsidRPr="00EC4D9B" w:rsidRDefault="005070E4" w:rsidP="00924828">
      <w:pPr>
        <w:rPr>
          <w:rFonts w:asciiTheme="minorHAnsi" w:hAnsiTheme="minorHAnsi"/>
          <w:szCs w:val="24"/>
        </w:rPr>
      </w:pPr>
    </w:p>
    <w:p w14:paraId="1A80CBAB" w14:textId="1EA6B982" w:rsidR="00924828" w:rsidRPr="00EC4D9B" w:rsidRDefault="00924828" w:rsidP="00924828">
      <w:pPr>
        <w:rPr>
          <w:color w:val="0070C0"/>
          <w:szCs w:val="24"/>
        </w:rPr>
      </w:pPr>
      <w:r w:rsidRPr="00EC4D9B">
        <w:rPr>
          <w:color w:val="0070C0"/>
          <w:szCs w:val="24"/>
        </w:rPr>
        <w:t xml:space="preserve">This section should include background information on the following aspects of the </w:t>
      </w:r>
      <w:r w:rsidR="009A0597" w:rsidRPr="00EC4D9B">
        <w:rPr>
          <w:color w:val="0070C0"/>
          <w:szCs w:val="24"/>
        </w:rPr>
        <w:t xml:space="preserve">state’s </w:t>
      </w:r>
      <w:r w:rsidRPr="00EC4D9B">
        <w:rPr>
          <w:color w:val="0070C0"/>
          <w:szCs w:val="24"/>
        </w:rPr>
        <w:t>educational system:</w:t>
      </w:r>
    </w:p>
    <w:p w14:paraId="5A12142B" w14:textId="77777777" w:rsidR="00924828" w:rsidRPr="00EC4D9B" w:rsidRDefault="00924828" w:rsidP="00924828">
      <w:pPr>
        <w:rPr>
          <w:color w:val="0070C0"/>
          <w:szCs w:val="24"/>
        </w:rPr>
      </w:pPr>
    </w:p>
    <w:p w14:paraId="029CA68B" w14:textId="77777777" w:rsidR="00924828" w:rsidRPr="00EC4D9B" w:rsidRDefault="002E5801" w:rsidP="00DD7735">
      <w:pPr>
        <w:pStyle w:val="ListParagraph"/>
        <w:numPr>
          <w:ilvl w:val="0"/>
          <w:numId w:val="10"/>
        </w:numPr>
        <w:rPr>
          <w:color w:val="0070C0"/>
          <w:szCs w:val="24"/>
        </w:rPr>
      </w:pPr>
      <w:r w:rsidRPr="00EC4D9B">
        <w:rPr>
          <w:color w:val="0070C0"/>
          <w:szCs w:val="24"/>
        </w:rPr>
        <w:t>Formal governing structure, such as the relationships between commissioner, state agency, state board, governor, legislature.</w:t>
      </w:r>
    </w:p>
    <w:p w14:paraId="4EADCBB5" w14:textId="77777777" w:rsidR="002E5801" w:rsidRPr="00EC4D9B" w:rsidRDefault="002E5801" w:rsidP="00DD7735">
      <w:pPr>
        <w:pStyle w:val="ListParagraph"/>
        <w:numPr>
          <w:ilvl w:val="0"/>
          <w:numId w:val="10"/>
        </w:numPr>
        <w:rPr>
          <w:color w:val="0070C0"/>
          <w:szCs w:val="24"/>
        </w:rPr>
      </w:pPr>
      <w:r w:rsidRPr="00EC4D9B">
        <w:rPr>
          <w:color w:val="0070C0"/>
          <w:szCs w:val="24"/>
        </w:rPr>
        <w:t>Regional organizational structure, such as school, district, regional agency, and state agency.</w:t>
      </w:r>
    </w:p>
    <w:p w14:paraId="7C6CB4D8" w14:textId="77777777" w:rsidR="002E5801" w:rsidRPr="00EC4D9B" w:rsidRDefault="002E5801" w:rsidP="00DD7735">
      <w:pPr>
        <w:pStyle w:val="ListParagraph"/>
        <w:numPr>
          <w:ilvl w:val="0"/>
          <w:numId w:val="10"/>
        </w:numPr>
        <w:rPr>
          <w:color w:val="0070C0"/>
          <w:szCs w:val="24"/>
        </w:rPr>
      </w:pPr>
      <w:r w:rsidRPr="00EC4D9B">
        <w:rPr>
          <w:color w:val="0070C0"/>
          <w:szCs w:val="24"/>
        </w:rPr>
        <w:t>Typical organizational structure within a school, district, and regional agency</w:t>
      </w:r>
    </w:p>
    <w:p w14:paraId="7162CE5B" w14:textId="3ABBD92E" w:rsidR="002E5801" w:rsidRPr="00EC4D9B" w:rsidRDefault="002E5801" w:rsidP="00DD7735">
      <w:pPr>
        <w:pStyle w:val="ListParagraph"/>
        <w:numPr>
          <w:ilvl w:val="0"/>
          <w:numId w:val="10"/>
        </w:numPr>
        <w:rPr>
          <w:color w:val="0070C0"/>
          <w:szCs w:val="24"/>
        </w:rPr>
      </w:pPr>
      <w:r w:rsidRPr="00EC4D9B">
        <w:rPr>
          <w:color w:val="0070C0"/>
          <w:szCs w:val="24"/>
        </w:rPr>
        <w:t>State education agency organizational chart with identification of key stakeholders</w:t>
      </w:r>
      <w:r w:rsidR="009A0597" w:rsidRPr="00EC4D9B">
        <w:rPr>
          <w:color w:val="0070C0"/>
          <w:szCs w:val="24"/>
        </w:rPr>
        <w:t>.</w:t>
      </w:r>
    </w:p>
    <w:p w14:paraId="76937E0E" w14:textId="77777777" w:rsidR="002E5801" w:rsidRPr="00EC4D9B" w:rsidRDefault="002E5801" w:rsidP="00DD7735">
      <w:pPr>
        <w:pStyle w:val="ListParagraph"/>
        <w:numPr>
          <w:ilvl w:val="0"/>
          <w:numId w:val="10"/>
        </w:numPr>
        <w:rPr>
          <w:color w:val="0070C0"/>
          <w:szCs w:val="24"/>
        </w:rPr>
      </w:pPr>
      <w:r w:rsidRPr="00EC4D9B">
        <w:rPr>
          <w:color w:val="0070C0"/>
          <w:szCs w:val="24"/>
        </w:rPr>
        <w:t>Other important agencies such as management and budget, centralized IT, auditing agency.</w:t>
      </w:r>
    </w:p>
    <w:p w14:paraId="1357C8D0" w14:textId="51AA0038" w:rsidR="002E5801" w:rsidRPr="00EC4D9B" w:rsidRDefault="002E5801" w:rsidP="00DD7735">
      <w:pPr>
        <w:pStyle w:val="ListParagraph"/>
        <w:numPr>
          <w:ilvl w:val="0"/>
          <w:numId w:val="10"/>
        </w:numPr>
        <w:rPr>
          <w:color w:val="0070C0"/>
          <w:szCs w:val="24"/>
        </w:rPr>
      </w:pPr>
      <w:r w:rsidRPr="00EC4D9B">
        <w:rPr>
          <w:color w:val="0070C0"/>
          <w:szCs w:val="24"/>
        </w:rPr>
        <w:t>Population size (e.g., number regional agencies, districts, schools (by grade span), and students (by grade)</w:t>
      </w:r>
      <w:r w:rsidR="009A0597" w:rsidRPr="00EC4D9B">
        <w:rPr>
          <w:color w:val="0070C0"/>
          <w:szCs w:val="24"/>
        </w:rPr>
        <w:t>.</w:t>
      </w:r>
    </w:p>
    <w:p w14:paraId="29BF926E" w14:textId="6D1A4161" w:rsidR="002E5801" w:rsidRPr="00EC4D9B" w:rsidRDefault="002E5801" w:rsidP="00DD7735">
      <w:pPr>
        <w:pStyle w:val="ListParagraph"/>
        <w:numPr>
          <w:ilvl w:val="0"/>
          <w:numId w:val="10"/>
        </w:numPr>
        <w:rPr>
          <w:color w:val="0070C0"/>
          <w:szCs w:val="24"/>
        </w:rPr>
      </w:pPr>
      <w:r w:rsidRPr="00EC4D9B">
        <w:rPr>
          <w:color w:val="0070C0"/>
          <w:szCs w:val="24"/>
        </w:rPr>
        <w:t>Student demographics (e.g., number and percent of students by grade and demographic group)</w:t>
      </w:r>
      <w:r w:rsidR="009A0597" w:rsidRPr="00EC4D9B">
        <w:rPr>
          <w:color w:val="0070C0"/>
          <w:szCs w:val="24"/>
        </w:rPr>
        <w:t>.</w:t>
      </w:r>
    </w:p>
    <w:p w14:paraId="356148A6" w14:textId="3E44015B" w:rsidR="002E5801" w:rsidRPr="00EC4D9B" w:rsidRDefault="002E5801" w:rsidP="00DD7735">
      <w:pPr>
        <w:pStyle w:val="ListParagraph"/>
        <w:numPr>
          <w:ilvl w:val="0"/>
          <w:numId w:val="10"/>
        </w:numPr>
        <w:rPr>
          <w:color w:val="0070C0"/>
          <w:szCs w:val="24"/>
        </w:rPr>
      </w:pPr>
      <w:r w:rsidRPr="00EC4D9B">
        <w:rPr>
          <w:color w:val="0070C0"/>
          <w:szCs w:val="24"/>
        </w:rPr>
        <w:t>Grade configurations (e.g., number of schools by grade configuration)</w:t>
      </w:r>
      <w:r w:rsidR="009A0597" w:rsidRPr="00EC4D9B">
        <w:rPr>
          <w:color w:val="0070C0"/>
          <w:szCs w:val="24"/>
        </w:rPr>
        <w:t>.</w:t>
      </w:r>
    </w:p>
    <w:p w14:paraId="702CD51B" w14:textId="03661555" w:rsidR="002E5801" w:rsidRPr="00EC4D9B" w:rsidRDefault="002E5801" w:rsidP="00DD7735">
      <w:pPr>
        <w:pStyle w:val="ListParagraph"/>
        <w:numPr>
          <w:ilvl w:val="0"/>
          <w:numId w:val="10"/>
        </w:numPr>
        <w:rPr>
          <w:color w:val="0070C0"/>
          <w:szCs w:val="24"/>
        </w:rPr>
      </w:pPr>
      <w:r w:rsidRPr="00EC4D9B">
        <w:rPr>
          <w:color w:val="0070C0"/>
          <w:szCs w:val="24"/>
        </w:rPr>
        <w:t>School demographics (e.g., distribution of school size by grade span)</w:t>
      </w:r>
      <w:r w:rsidR="009A0597" w:rsidRPr="00EC4D9B">
        <w:rPr>
          <w:color w:val="0070C0"/>
          <w:szCs w:val="24"/>
        </w:rPr>
        <w:t>.</w:t>
      </w:r>
    </w:p>
    <w:p w14:paraId="02F84D9F" w14:textId="0E17D586" w:rsidR="002E5801" w:rsidRPr="00EC4D9B" w:rsidRDefault="002E5801" w:rsidP="00DD7735">
      <w:pPr>
        <w:pStyle w:val="ListParagraph"/>
        <w:numPr>
          <w:ilvl w:val="0"/>
          <w:numId w:val="10"/>
        </w:numPr>
        <w:rPr>
          <w:color w:val="0070C0"/>
          <w:szCs w:val="24"/>
        </w:rPr>
      </w:pPr>
      <w:r w:rsidRPr="00EC4D9B">
        <w:rPr>
          <w:color w:val="0070C0"/>
          <w:szCs w:val="24"/>
        </w:rPr>
        <w:t>District demographics (e.g., distribution of district size by grade span)</w:t>
      </w:r>
      <w:r w:rsidR="009A0597" w:rsidRPr="00EC4D9B">
        <w:rPr>
          <w:color w:val="0070C0"/>
          <w:szCs w:val="24"/>
        </w:rPr>
        <w:t>.</w:t>
      </w:r>
    </w:p>
    <w:p w14:paraId="74DB7D6A" w14:textId="77777777" w:rsidR="00135B99" w:rsidRPr="00EC4D9B" w:rsidRDefault="00135B99" w:rsidP="002E5801">
      <w:pPr>
        <w:rPr>
          <w:i/>
          <w:szCs w:val="24"/>
        </w:rPr>
      </w:pPr>
    </w:p>
    <w:p w14:paraId="7A5B0B0A" w14:textId="77777777" w:rsidR="004114BD" w:rsidRPr="00EC4D9B" w:rsidRDefault="002E5801" w:rsidP="00DD7735">
      <w:pPr>
        <w:pStyle w:val="ListParagraph"/>
        <w:numPr>
          <w:ilvl w:val="1"/>
          <w:numId w:val="6"/>
        </w:numPr>
        <w:ind w:left="1260" w:hanging="720"/>
        <w:rPr>
          <w:rFonts w:asciiTheme="minorHAnsi" w:hAnsiTheme="minorHAnsi"/>
          <w:szCs w:val="24"/>
        </w:rPr>
      </w:pPr>
      <w:r w:rsidRPr="00EC4D9B">
        <w:rPr>
          <w:rFonts w:asciiTheme="minorHAnsi" w:hAnsiTheme="minorHAnsi"/>
          <w:szCs w:val="24"/>
        </w:rPr>
        <w:t>Key</w:t>
      </w:r>
      <w:r w:rsidR="004114BD" w:rsidRPr="00EC4D9B">
        <w:rPr>
          <w:rFonts w:asciiTheme="minorHAnsi" w:hAnsiTheme="minorHAnsi"/>
          <w:szCs w:val="24"/>
        </w:rPr>
        <w:t xml:space="preserve"> Educational Associations</w:t>
      </w:r>
    </w:p>
    <w:p w14:paraId="11C386B2" w14:textId="77777777" w:rsidR="002E5801" w:rsidRPr="00EC4D9B" w:rsidRDefault="002E5801" w:rsidP="002E5801">
      <w:pPr>
        <w:rPr>
          <w:rFonts w:asciiTheme="minorHAnsi" w:hAnsiTheme="minorHAnsi"/>
          <w:szCs w:val="24"/>
        </w:rPr>
      </w:pPr>
    </w:p>
    <w:p w14:paraId="15131FFA" w14:textId="5842A2AE" w:rsidR="002E5801" w:rsidRPr="00EC4D9B" w:rsidRDefault="002E5801" w:rsidP="002E5801">
      <w:pPr>
        <w:rPr>
          <w:color w:val="0070C0"/>
          <w:szCs w:val="24"/>
        </w:rPr>
      </w:pPr>
      <w:r w:rsidRPr="00EC4D9B">
        <w:rPr>
          <w:color w:val="0070C0"/>
          <w:szCs w:val="24"/>
        </w:rPr>
        <w:t>This section should include background information on key associations of educational stakeholders</w:t>
      </w:r>
      <w:r w:rsidR="00D31AF8" w:rsidRPr="00EC4D9B">
        <w:rPr>
          <w:color w:val="0070C0"/>
          <w:szCs w:val="24"/>
        </w:rPr>
        <w:t xml:space="preserve">. This section could be omitted if desired, but may be helpful to a bidder in understanding </w:t>
      </w:r>
      <w:r w:rsidR="004E6FA0" w:rsidRPr="00EC4D9B">
        <w:rPr>
          <w:color w:val="0070C0"/>
          <w:szCs w:val="24"/>
        </w:rPr>
        <w:t>which or</w:t>
      </w:r>
      <w:r w:rsidR="00D31AF8" w:rsidRPr="00EC4D9B">
        <w:rPr>
          <w:color w:val="0070C0"/>
          <w:szCs w:val="24"/>
        </w:rPr>
        <w:t xml:space="preserve">ganizations </w:t>
      </w:r>
      <w:r w:rsidR="004E6FA0" w:rsidRPr="00EC4D9B">
        <w:rPr>
          <w:color w:val="0070C0"/>
          <w:szCs w:val="24"/>
        </w:rPr>
        <w:t xml:space="preserve">to </w:t>
      </w:r>
      <w:r w:rsidR="00D31AF8" w:rsidRPr="00EC4D9B">
        <w:rPr>
          <w:color w:val="0070C0"/>
          <w:szCs w:val="24"/>
        </w:rPr>
        <w:t>consider in stakeholder meetings and in recruiting panelists for such tasks as item writing, item review, rangefinding, hand</w:t>
      </w:r>
      <w:r w:rsidR="000611D0">
        <w:rPr>
          <w:color w:val="0070C0"/>
          <w:szCs w:val="24"/>
        </w:rPr>
        <w:t>-</w:t>
      </w:r>
      <w:r w:rsidR="00D31AF8" w:rsidRPr="00EC4D9B">
        <w:rPr>
          <w:color w:val="0070C0"/>
          <w:szCs w:val="24"/>
        </w:rPr>
        <w:t>scoring, and cognitive labs.</w:t>
      </w:r>
    </w:p>
    <w:p w14:paraId="19BE6DF9" w14:textId="77777777" w:rsidR="002E5801" w:rsidRPr="00EC4D9B" w:rsidRDefault="002E5801" w:rsidP="002E5801">
      <w:pPr>
        <w:rPr>
          <w:rFonts w:asciiTheme="minorHAnsi" w:hAnsiTheme="minorHAnsi"/>
          <w:szCs w:val="24"/>
        </w:rPr>
      </w:pPr>
    </w:p>
    <w:p w14:paraId="4FADBA5C" w14:textId="7C332374" w:rsidR="006D18CF" w:rsidRPr="00EC4D9B" w:rsidRDefault="006D18CF" w:rsidP="00DD7735">
      <w:pPr>
        <w:pStyle w:val="ListParagraph"/>
        <w:numPr>
          <w:ilvl w:val="1"/>
          <w:numId w:val="6"/>
        </w:numPr>
        <w:ind w:left="1260" w:hanging="720"/>
        <w:rPr>
          <w:rFonts w:asciiTheme="minorHAnsi" w:hAnsiTheme="minorHAnsi"/>
          <w:szCs w:val="24"/>
        </w:rPr>
      </w:pPr>
      <w:r w:rsidRPr="00EC4D9B">
        <w:rPr>
          <w:rFonts w:asciiTheme="minorHAnsi" w:hAnsiTheme="minorHAnsi"/>
          <w:szCs w:val="24"/>
        </w:rPr>
        <w:t>Identifying Vendors, Client, Customers of Client, and Third-Party Stakeholders</w:t>
      </w:r>
    </w:p>
    <w:p w14:paraId="50E4215C" w14:textId="36F6BA46" w:rsidR="006D18CF" w:rsidRPr="00EC4D9B" w:rsidRDefault="006D18CF" w:rsidP="006D18CF">
      <w:pPr>
        <w:rPr>
          <w:rFonts w:asciiTheme="minorHAnsi" w:hAnsiTheme="minorHAnsi"/>
          <w:szCs w:val="24"/>
        </w:rPr>
      </w:pPr>
    </w:p>
    <w:p w14:paraId="3254F110" w14:textId="176D270C" w:rsidR="006D18CF" w:rsidRPr="00EC4D9B" w:rsidRDefault="006D18CF" w:rsidP="006D18CF">
      <w:pPr>
        <w:rPr>
          <w:color w:val="0070C0"/>
          <w:szCs w:val="24"/>
        </w:rPr>
      </w:pPr>
      <w:r w:rsidRPr="00EC4D9B">
        <w:rPr>
          <w:color w:val="0070C0"/>
          <w:szCs w:val="24"/>
        </w:rPr>
        <w:t>This section should identify vendors (e.g., winning bidder(s) and any subcontractors), the client (e.g., the agency that assigns and evaluates vendor work</w:t>
      </w:r>
      <w:r w:rsidR="008C07FE" w:rsidRPr="00EC4D9B">
        <w:rPr>
          <w:color w:val="0070C0"/>
          <w:szCs w:val="24"/>
        </w:rPr>
        <w:t>,</w:t>
      </w:r>
      <w:r w:rsidRPr="00EC4D9B">
        <w:rPr>
          <w:color w:val="0070C0"/>
          <w:szCs w:val="24"/>
        </w:rPr>
        <w:t xml:space="preserve"> typically the State Department of Education or State Board of Education), the client’s primary customers (e.g., regional service district personnel, </w:t>
      </w:r>
      <w:r w:rsidR="008C07FE" w:rsidRPr="00EC4D9B">
        <w:rPr>
          <w:color w:val="0070C0"/>
          <w:szCs w:val="24"/>
        </w:rPr>
        <w:t xml:space="preserve">local district personnel, school personnel, parents, and students), and third-party stakeholders (e.g., </w:t>
      </w:r>
      <w:r w:rsidR="004E6FA0" w:rsidRPr="00EC4D9B">
        <w:rPr>
          <w:color w:val="0070C0"/>
          <w:szCs w:val="24"/>
        </w:rPr>
        <w:t>l</w:t>
      </w:r>
      <w:r w:rsidR="008C07FE" w:rsidRPr="00EC4D9B">
        <w:rPr>
          <w:color w:val="0070C0"/>
          <w:szCs w:val="24"/>
        </w:rPr>
        <w:t xml:space="preserve">egislators, </w:t>
      </w:r>
      <w:r w:rsidR="004E6FA0" w:rsidRPr="00EC4D9B">
        <w:rPr>
          <w:color w:val="0070C0"/>
          <w:szCs w:val="24"/>
        </w:rPr>
        <w:t>g</w:t>
      </w:r>
      <w:r w:rsidR="008C07FE" w:rsidRPr="00EC4D9B">
        <w:rPr>
          <w:color w:val="0070C0"/>
          <w:szCs w:val="24"/>
        </w:rPr>
        <w:t xml:space="preserve">overnor’s office, </w:t>
      </w:r>
      <w:r w:rsidR="004E6FA0" w:rsidRPr="00EC4D9B">
        <w:rPr>
          <w:color w:val="0070C0"/>
          <w:szCs w:val="24"/>
        </w:rPr>
        <w:t>s</w:t>
      </w:r>
      <w:r w:rsidR="008C07FE" w:rsidRPr="00EC4D9B">
        <w:rPr>
          <w:color w:val="0070C0"/>
          <w:szCs w:val="24"/>
        </w:rPr>
        <w:t xml:space="preserve">tate budget office, </w:t>
      </w:r>
      <w:r w:rsidR="004E6FA0" w:rsidRPr="00EC4D9B">
        <w:rPr>
          <w:color w:val="0070C0"/>
          <w:szCs w:val="24"/>
        </w:rPr>
        <w:t>s</w:t>
      </w:r>
      <w:r w:rsidR="008C07FE" w:rsidRPr="00EC4D9B">
        <w:rPr>
          <w:color w:val="0070C0"/>
          <w:szCs w:val="24"/>
        </w:rPr>
        <w:t xml:space="preserve">tate procurement office, </w:t>
      </w:r>
      <w:r w:rsidR="004E6FA0" w:rsidRPr="00EC4D9B">
        <w:rPr>
          <w:color w:val="0070C0"/>
          <w:szCs w:val="24"/>
        </w:rPr>
        <w:t>s</w:t>
      </w:r>
      <w:r w:rsidR="008C07FE" w:rsidRPr="00EC4D9B">
        <w:rPr>
          <w:color w:val="0070C0"/>
          <w:szCs w:val="24"/>
        </w:rPr>
        <w:t>tate auditor’s office, local school boards, and associations representing various roles of personnel in regional service districts, local districts, schools, parents, and students).</w:t>
      </w:r>
    </w:p>
    <w:p w14:paraId="0626A0C6" w14:textId="77777777" w:rsidR="006D18CF" w:rsidRPr="00EC4D9B" w:rsidRDefault="006D18CF" w:rsidP="006D18CF">
      <w:pPr>
        <w:rPr>
          <w:rFonts w:asciiTheme="minorHAnsi" w:hAnsiTheme="minorHAnsi"/>
          <w:szCs w:val="24"/>
        </w:rPr>
      </w:pPr>
    </w:p>
    <w:p w14:paraId="1CBF8F14" w14:textId="23C8B765" w:rsidR="005D722B" w:rsidRPr="00EC4D9B" w:rsidRDefault="006D18CF" w:rsidP="00DD7735">
      <w:pPr>
        <w:pStyle w:val="ListParagraph"/>
        <w:numPr>
          <w:ilvl w:val="1"/>
          <w:numId w:val="6"/>
        </w:numPr>
        <w:ind w:left="1260" w:hanging="720"/>
        <w:rPr>
          <w:rFonts w:asciiTheme="minorHAnsi" w:hAnsiTheme="minorHAnsi"/>
          <w:szCs w:val="24"/>
        </w:rPr>
      </w:pPr>
      <w:r w:rsidRPr="00EC4D9B">
        <w:rPr>
          <w:rFonts w:asciiTheme="minorHAnsi" w:hAnsiTheme="minorHAnsi"/>
          <w:szCs w:val="24"/>
        </w:rPr>
        <w:t>Appropriate</w:t>
      </w:r>
      <w:r w:rsidR="005D722B" w:rsidRPr="00EC4D9B">
        <w:rPr>
          <w:rFonts w:asciiTheme="minorHAnsi" w:hAnsiTheme="minorHAnsi"/>
          <w:szCs w:val="24"/>
        </w:rPr>
        <w:t xml:space="preserve"> </w:t>
      </w:r>
      <w:r w:rsidRPr="00EC4D9B">
        <w:rPr>
          <w:rFonts w:asciiTheme="minorHAnsi" w:hAnsiTheme="minorHAnsi"/>
          <w:szCs w:val="24"/>
        </w:rPr>
        <w:t xml:space="preserve">Relationships </w:t>
      </w:r>
      <w:r w:rsidR="002D60F8" w:rsidRPr="00EC4D9B">
        <w:rPr>
          <w:rFonts w:asciiTheme="minorHAnsi" w:hAnsiTheme="minorHAnsi"/>
          <w:szCs w:val="24"/>
        </w:rPr>
        <w:t>Among</w:t>
      </w:r>
      <w:r w:rsidRPr="00EC4D9B">
        <w:rPr>
          <w:rFonts w:asciiTheme="minorHAnsi" w:hAnsiTheme="minorHAnsi"/>
          <w:szCs w:val="24"/>
        </w:rPr>
        <w:t xml:space="preserve"> Vendor(s)</w:t>
      </w:r>
      <w:r w:rsidR="008C07FE" w:rsidRPr="00EC4D9B">
        <w:rPr>
          <w:rFonts w:asciiTheme="minorHAnsi" w:hAnsiTheme="minorHAnsi"/>
          <w:szCs w:val="24"/>
        </w:rPr>
        <w:t>, the Clients’ Customers,</w:t>
      </w:r>
      <w:r w:rsidR="005D722B" w:rsidRPr="00EC4D9B">
        <w:rPr>
          <w:rFonts w:asciiTheme="minorHAnsi" w:hAnsiTheme="minorHAnsi"/>
          <w:szCs w:val="24"/>
        </w:rPr>
        <w:t xml:space="preserve"> and Third-Party Stakeholders</w:t>
      </w:r>
    </w:p>
    <w:p w14:paraId="6F7081C3" w14:textId="2B65B46B" w:rsidR="005D722B" w:rsidRPr="00EC4D9B" w:rsidRDefault="005D722B" w:rsidP="005D722B">
      <w:pPr>
        <w:rPr>
          <w:rFonts w:asciiTheme="minorHAnsi" w:hAnsiTheme="minorHAnsi"/>
          <w:szCs w:val="24"/>
        </w:rPr>
      </w:pPr>
    </w:p>
    <w:p w14:paraId="18214334" w14:textId="1EB157E0" w:rsidR="005D722B" w:rsidRPr="00EC4D9B" w:rsidRDefault="005D722B" w:rsidP="005D722B">
      <w:pPr>
        <w:rPr>
          <w:color w:val="0070C0"/>
          <w:szCs w:val="24"/>
        </w:rPr>
      </w:pPr>
      <w:r w:rsidRPr="00EC4D9B">
        <w:rPr>
          <w:color w:val="0070C0"/>
          <w:szCs w:val="24"/>
        </w:rPr>
        <w:t xml:space="preserve">This section should </w:t>
      </w:r>
      <w:r w:rsidR="006D18CF" w:rsidRPr="00EC4D9B">
        <w:rPr>
          <w:color w:val="0070C0"/>
          <w:szCs w:val="24"/>
        </w:rPr>
        <w:t xml:space="preserve">describe appropriate relationships between vendors and </w:t>
      </w:r>
      <w:r w:rsidR="008C07FE" w:rsidRPr="00EC4D9B">
        <w:rPr>
          <w:color w:val="0070C0"/>
          <w:szCs w:val="24"/>
        </w:rPr>
        <w:t>the clients’ customers as well as</w:t>
      </w:r>
      <w:r w:rsidR="006D18CF" w:rsidRPr="00EC4D9B">
        <w:rPr>
          <w:color w:val="0070C0"/>
          <w:szCs w:val="24"/>
        </w:rPr>
        <w:t xml:space="preserve"> </w:t>
      </w:r>
      <w:r w:rsidR="008C07FE" w:rsidRPr="00EC4D9B">
        <w:rPr>
          <w:color w:val="0070C0"/>
          <w:szCs w:val="24"/>
        </w:rPr>
        <w:t xml:space="preserve">third-party </w:t>
      </w:r>
      <w:r w:rsidR="006D18CF" w:rsidRPr="00EC4D9B">
        <w:rPr>
          <w:color w:val="0070C0"/>
          <w:szCs w:val="24"/>
        </w:rPr>
        <w:t>stakeholders. For example, it may be helpful</w:t>
      </w:r>
      <w:r w:rsidR="008C07FE" w:rsidRPr="00EC4D9B">
        <w:rPr>
          <w:color w:val="0070C0"/>
          <w:szCs w:val="24"/>
        </w:rPr>
        <w:t xml:space="preserve"> to specify that communications </w:t>
      </w:r>
      <w:r w:rsidR="006D18CF" w:rsidRPr="00EC4D9B">
        <w:rPr>
          <w:color w:val="0070C0"/>
          <w:szCs w:val="24"/>
        </w:rPr>
        <w:t>between vendors</w:t>
      </w:r>
      <w:r w:rsidR="00813CC1" w:rsidRPr="00EC4D9B">
        <w:rPr>
          <w:color w:val="0070C0"/>
          <w:szCs w:val="24"/>
        </w:rPr>
        <w:t xml:space="preserve"> and the client’s customers and</w:t>
      </w:r>
      <w:r w:rsidR="002D60F8" w:rsidRPr="00EC4D9B">
        <w:rPr>
          <w:color w:val="0070C0"/>
          <w:szCs w:val="24"/>
        </w:rPr>
        <w:t>/or</w:t>
      </w:r>
      <w:r w:rsidR="00813CC1" w:rsidRPr="00EC4D9B">
        <w:rPr>
          <w:color w:val="0070C0"/>
          <w:szCs w:val="24"/>
        </w:rPr>
        <w:t xml:space="preserve"> third-party stakeholders must always be approved by</w:t>
      </w:r>
      <w:r w:rsidR="004C184C" w:rsidRPr="00EC4D9B">
        <w:rPr>
          <w:color w:val="0070C0"/>
          <w:szCs w:val="24"/>
        </w:rPr>
        <w:t xml:space="preserve"> the client</w:t>
      </w:r>
      <w:r w:rsidR="00813CC1" w:rsidRPr="00EC4D9B">
        <w:rPr>
          <w:color w:val="0070C0"/>
          <w:szCs w:val="24"/>
        </w:rPr>
        <w:t xml:space="preserve">, </w:t>
      </w:r>
      <w:r w:rsidR="002D60F8" w:rsidRPr="00EC4D9B">
        <w:rPr>
          <w:color w:val="0070C0"/>
          <w:szCs w:val="24"/>
        </w:rPr>
        <w:t xml:space="preserve">issued </w:t>
      </w:r>
      <w:r w:rsidR="00813CC1" w:rsidRPr="00EC4D9B">
        <w:rPr>
          <w:color w:val="0070C0"/>
          <w:szCs w:val="24"/>
        </w:rPr>
        <w:t>joint</w:t>
      </w:r>
      <w:r w:rsidR="002D60F8" w:rsidRPr="00EC4D9B">
        <w:rPr>
          <w:color w:val="0070C0"/>
          <w:szCs w:val="24"/>
        </w:rPr>
        <w:t>ly</w:t>
      </w:r>
      <w:r w:rsidR="00813CC1" w:rsidRPr="00EC4D9B">
        <w:rPr>
          <w:color w:val="0070C0"/>
          <w:szCs w:val="24"/>
        </w:rPr>
        <w:t xml:space="preserve"> with</w:t>
      </w:r>
      <w:r w:rsidR="004C184C" w:rsidRPr="00EC4D9B">
        <w:rPr>
          <w:color w:val="0070C0"/>
          <w:szCs w:val="24"/>
        </w:rPr>
        <w:t xml:space="preserve"> the client</w:t>
      </w:r>
      <w:r w:rsidR="00813CC1" w:rsidRPr="00EC4D9B">
        <w:rPr>
          <w:color w:val="0070C0"/>
          <w:szCs w:val="24"/>
        </w:rPr>
        <w:t>, and/or shared with the client.</w:t>
      </w:r>
      <w:r w:rsidR="008C07FE" w:rsidRPr="00EC4D9B">
        <w:rPr>
          <w:color w:val="0070C0"/>
          <w:szCs w:val="24"/>
        </w:rPr>
        <w:t xml:space="preserve"> Likewise, it may be helpful to specify that direct </w:t>
      </w:r>
      <w:r w:rsidR="00813CC1" w:rsidRPr="00EC4D9B">
        <w:rPr>
          <w:color w:val="0070C0"/>
          <w:szCs w:val="24"/>
        </w:rPr>
        <w:t>meetings</w:t>
      </w:r>
      <w:r w:rsidR="008C07FE" w:rsidRPr="00EC4D9B">
        <w:rPr>
          <w:color w:val="0070C0"/>
          <w:szCs w:val="24"/>
        </w:rPr>
        <w:t xml:space="preserve"> between vendors and third-party stakeholders </w:t>
      </w:r>
      <w:r w:rsidR="00813CC1" w:rsidRPr="00EC4D9B">
        <w:rPr>
          <w:color w:val="0070C0"/>
          <w:szCs w:val="24"/>
        </w:rPr>
        <w:t xml:space="preserve">(including presentations) </w:t>
      </w:r>
      <w:r w:rsidR="008C07FE" w:rsidRPr="00EC4D9B">
        <w:rPr>
          <w:color w:val="0070C0"/>
          <w:szCs w:val="24"/>
        </w:rPr>
        <w:t>must always be jointly conducted</w:t>
      </w:r>
      <w:r w:rsidR="00813CC1" w:rsidRPr="00EC4D9B">
        <w:rPr>
          <w:color w:val="0070C0"/>
          <w:szCs w:val="24"/>
        </w:rPr>
        <w:t xml:space="preserve"> with </w:t>
      </w:r>
      <w:r w:rsidR="008C07FE" w:rsidRPr="00EC4D9B">
        <w:rPr>
          <w:color w:val="0070C0"/>
          <w:szCs w:val="24"/>
        </w:rPr>
        <w:t>the client.</w:t>
      </w:r>
    </w:p>
    <w:p w14:paraId="77C7255D" w14:textId="2FF3D639" w:rsidR="005D722B" w:rsidRDefault="005D722B" w:rsidP="005D722B">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0611D0" w:rsidRPr="000611D0" w14:paraId="4205B040" w14:textId="77777777" w:rsidTr="000611D0">
        <w:tc>
          <w:tcPr>
            <w:tcW w:w="10790" w:type="dxa"/>
            <w:shd w:val="clear" w:color="auto" w:fill="D9D9D9" w:themeFill="background1" w:themeFillShade="D9"/>
          </w:tcPr>
          <w:p w14:paraId="1379C84B" w14:textId="77777777" w:rsidR="000611D0" w:rsidRPr="000611D0" w:rsidRDefault="000611D0" w:rsidP="00597F9D">
            <w:pPr>
              <w:rPr>
                <w:rFonts w:asciiTheme="minorHAnsi" w:hAnsiTheme="minorHAnsi"/>
                <w:szCs w:val="24"/>
              </w:rPr>
            </w:pPr>
            <w:r w:rsidRPr="000611D0">
              <w:rPr>
                <w:rFonts w:asciiTheme="minorHAnsi" w:hAnsiTheme="minorHAnsi"/>
                <w:szCs w:val="24"/>
              </w:rPr>
              <w:t>Bidder Response: Verify Commitment to Abiding by the Requirements Specified in this Section</w:t>
            </w:r>
          </w:p>
        </w:tc>
      </w:tr>
      <w:tr w:rsidR="000611D0" w:rsidRPr="000611D0" w14:paraId="1F5EECCC" w14:textId="77777777" w:rsidTr="000611D0">
        <w:tc>
          <w:tcPr>
            <w:tcW w:w="10790" w:type="dxa"/>
          </w:tcPr>
          <w:p w14:paraId="6F475A45" w14:textId="77777777" w:rsidR="000611D0" w:rsidRPr="000611D0" w:rsidRDefault="000611D0" w:rsidP="00597F9D">
            <w:pPr>
              <w:rPr>
                <w:rFonts w:asciiTheme="minorHAnsi" w:hAnsiTheme="minorHAnsi"/>
                <w:szCs w:val="24"/>
              </w:rPr>
            </w:pPr>
          </w:p>
        </w:tc>
      </w:tr>
    </w:tbl>
    <w:p w14:paraId="76FF1C10" w14:textId="77777777" w:rsidR="000611D0" w:rsidRPr="000611D0" w:rsidRDefault="000611D0" w:rsidP="000611D0">
      <w:pPr>
        <w:rPr>
          <w:rFonts w:asciiTheme="minorHAnsi" w:hAnsiTheme="minorHAnsi"/>
          <w:szCs w:val="24"/>
        </w:rPr>
      </w:pPr>
    </w:p>
    <w:p w14:paraId="737CA331" w14:textId="58F9820D" w:rsidR="00813CC1" w:rsidRPr="00EC4D9B" w:rsidRDefault="00813CC1" w:rsidP="00813CC1">
      <w:pPr>
        <w:pStyle w:val="ListParagraph"/>
        <w:numPr>
          <w:ilvl w:val="1"/>
          <w:numId w:val="6"/>
        </w:numPr>
        <w:rPr>
          <w:rFonts w:asciiTheme="minorHAnsi" w:hAnsiTheme="minorHAnsi"/>
          <w:szCs w:val="24"/>
        </w:rPr>
      </w:pPr>
      <w:r w:rsidRPr="00EC4D9B">
        <w:rPr>
          <w:rFonts w:asciiTheme="minorHAnsi" w:hAnsiTheme="minorHAnsi"/>
          <w:szCs w:val="24"/>
        </w:rPr>
        <w:t>Educational System IT Infrastructure</w:t>
      </w:r>
    </w:p>
    <w:p w14:paraId="0F8D72FC" w14:textId="77777777" w:rsidR="00813CC1" w:rsidRPr="00EC4D9B" w:rsidRDefault="00813CC1" w:rsidP="00813CC1">
      <w:pPr>
        <w:rPr>
          <w:rFonts w:asciiTheme="minorHAnsi" w:hAnsiTheme="minorHAnsi"/>
          <w:szCs w:val="24"/>
        </w:rPr>
      </w:pPr>
    </w:p>
    <w:p w14:paraId="4080DB7A" w14:textId="77777777" w:rsidR="00813CC1" w:rsidRPr="00EC4D9B" w:rsidRDefault="00813CC1" w:rsidP="00813CC1">
      <w:pPr>
        <w:rPr>
          <w:color w:val="0070C0"/>
          <w:szCs w:val="24"/>
        </w:rPr>
      </w:pPr>
      <w:r w:rsidRPr="00EC4D9B">
        <w:rPr>
          <w:color w:val="0070C0"/>
          <w:szCs w:val="24"/>
        </w:rPr>
        <w:t>This section should include background information on the general state of the IT infrastructure in schools, districts, regional agencies, and the state.</w:t>
      </w:r>
    </w:p>
    <w:p w14:paraId="2A70BE6C" w14:textId="77777777" w:rsidR="00813CC1" w:rsidRPr="00EC4D9B" w:rsidRDefault="00813CC1" w:rsidP="00813CC1">
      <w:pPr>
        <w:rPr>
          <w:rFonts w:asciiTheme="minorHAnsi" w:hAnsiTheme="minorHAnsi"/>
          <w:szCs w:val="24"/>
        </w:rPr>
      </w:pPr>
    </w:p>
    <w:p w14:paraId="2C2B4E86" w14:textId="571F4979" w:rsidR="004114BD" w:rsidRPr="00EC4D9B" w:rsidRDefault="002E5801" w:rsidP="00813CC1">
      <w:pPr>
        <w:pStyle w:val="ListParagraph"/>
        <w:numPr>
          <w:ilvl w:val="1"/>
          <w:numId w:val="6"/>
        </w:numPr>
        <w:rPr>
          <w:rFonts w:asciiTheme="minorHAnsi" w:hAnsiTheme="minorHAnsi"/>
          <w:szCs w:val="24"/>
        </w:rPr>
      </w:pPr>
      <w:r w:rsidRPr="00EC4D9B">
        <w:rPr>
          <w:rFonts w:asciiTheme="minorHAnsi" w:hAnsiTheme="minorHAnsi"/>
          <w:szCs w:val="24"/>
        </w:rPr>
        <w:lastRenderedPageBreak/>
        <w:t>&lt;</w:t>
      </w:r>
      <w:r w:rsidR="004114BD" w:rsidRPr="00EC4D9B">
        <w:rPr>
          <w:rFonts w:asciiTheme="minorHAnsi" w:hAnsiTheme="minorHAnsi"/>
          <w:szCs w:val="24"/>
        </w:rPr>
        <w:t>Other Important Structures in the Educational System</w:t>
      </w:r>
      <w:r w:rsidRPr="00EC4D9B">
        <w:rPr>
          <w:rFonts w:asciiTheme="minorHAnsi" w:hAnsiTheme="minorHAnsi"/>
          <w:szCs w:val="24"/>
        </w:rPr>
        <w:t>&gt;</w:t>
      </w:r>
    </w:p>
    <w:p w14:paraId="14703623" w14:textId="77777777" w:rsidR="002E5801" w:rsidRPr="00EC4D9B" w:rsidRDefault="002E5801" w:rsidP="002E5801">
      <w:pPr>
        <w:rPr>
          <w:rFonts w:asciiTheme="minorHAnsi" w:hAnsiTheme="minorHAnsi"/>
          <w:szCs w:val="24"/>
          <w:highlight w:val="yellow"/>
        </w:rPr>
      </w:pPr>
    </w:p>
    <w:p w14:paraId="2FD98CD2" w14:textId="77777777" w:rsidR="00924C11" w:rsidRPr="00EC4D9B" w:rsidRDefault="00CD5FE3" w:rsidP="00107A9A">
      <w:pPr>
        <w:pStyle w:val="ListParagraph"/>
        <w:numPr>
          <w:ilvl w:val="0"/>
          <w:numId w:val="45"/>
        </w:numPr>
        <w:rPr>
          <w:rFonts w:asciiTheme="minorHAnsi" w:hAnsiTheme="minorHAnsi"/>
          <w:szCs w:val="24"/>
        </w:rPr>
      </w:pPr>
      <w:r w:rsidRPr="00EC4D9B">
        <w:rPr>
          <w:rFonts w:asciiTheme="minorHAnsi" w:hAnsiTheme="minorHAnsi"/>
          <w:szCs w:val="24"/>
        </w:rPr>
        <w:t>Assessment System</w:t>
      </w:r>
      <w:r w:rsidR="00D0354B" w:rsidRPr="00EC4D9B">
        <w:rPr>
          <w:rFonts w:asciiTheme="minorHAnsi" w:hAnsiTheme="minorHAnsi"/>
          <w:szCs w:val="24"/>
        </w:rPr>
        <w:t xml:space="preserve"> </w:t>
      </w:r>
      <w:r w:rsidR="00924C11" w:rsidRPr="00EC4D9B">
        <w:rPr>
          <w:rFonts w:asciiTheme="minorHAnsi" w:hAnsiTheme="minorHAnsi"/>
          <w:szCs w:val="24"/>
        </w:rPr>
        <w:t>Background</w:t>
      </w:r>
    </w:p>
    <w:tbl>
      <w:tblPr>
        <w:tblStyle w:val="TableGrid"/>
        <w:tblW w:w="4796" w:type="pct"/>
        <w:tblInd w:w="2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567"/>
      </w:tblGrid>
      <w:tr w:rsidR="004C184C" w:rsidRPr="00EC4D9B" w14:paraId="4E044409" w14:textId="77777777" w:rsidTr="00545713">
        <w:tc>
          <w:tcPr>
            <w:tcW w:w="5000" w:type="pct"/>
            <w:shd w:val="clear" w:color="auto" w:fill="E5B8B7" w:themeFill="accent2" w:themeFillTint="66"/>
          </w:tcPr>
          <w:p w14:paraId="7E1A3230" w14:textId="77777777" w:rsidR="004C184C" w:rsidRPr="00EC4D9B" w:rsidRDefault="004C184C" w:rsidP="00BC04D8">
            <w:pPr>
              <w:tabs>
                <w:tab w:val="left" w:pos="360"/>
              </w:tabs>
              <w:rPr>
                <w:rFonts w:asciiTheme="minorHAnsi" w:hAnsiTheme="minorHAnsi" w:cstheme="minorHAnsi"/>
                <w:b/>
                <w:sz w:val="20"/>
                <w:szCs w:val="24"/>
              </w:rPr>
            </w:pPr>
            <w:r w:rsidRPr="00EC4D9B">
              <w:rPr>
                <w:rFonts w:asciiTheme="minorHAnsi" w:hAnsiTheme="minorHAnsi" w:cstheme="minorHAnsi"/>
                <w:b/>
                <w:sz w:val="20"/>
                <w:szCs w:val="24"/>
              </w:rPr>
              <w:t>Clarifying Comments (to be deleted from the final RFP)</w:t>
            </w:r>
          </w:p>
        </w:tc>
      </w:tr>
      <w:tr w:rsidR="004C184C" w:rsidRPr="00EC4D9B" w14:paraId="31A04915" w14:textId="77777777" w:rsidTr="00545713">
        <w:tc>
          <w:tcPr>
            <w:tcW w:w="5000" w:type="pct"/>
            <w:shd w:val="clear" w:color="auto" w:fill="F2DBDB" w:themeFill="accent2" w:themeFillTint="33"/>
          </w:tcPr>
          <w:p w14:paraId="14B2FCFE" w14:textId="3BA6E984" w:rsidR="004C184C" w:rsidRPr="00EC4D9B" w:rsidRDefault="004C184C" w:rsidP="00BC04D8">
            <w:pPr>
              <w:pStyle w:val="CommentText"/>
              <w:rPr>
                <w:rFonts w:asciiTheme="minorHAnsi" w:hAnsiTheme="minorHAnsi" w:cstheme="minorHAnsi"/>
                <w:szCs w:val="24"/>
              </w:rPr>
            </w:pPr>
            <w:r w:rsidRPr="00EC4D9B">
              <w:rPr>
                <w:rFonts w:asciiTheme="minorHAnsi" w:hAnsiTheme="minorHAnsi" w:cstheme="minorHAnsi"/>
                <w:szCs w:val="24"/>
              </w:rPr>
              <w:t>This section may be important in helping bidders understand the legal context of the assessment system and understand the intended uses and purposes of the assessment system.</w:t>
            </w:r>
          </w:p>
        </w:tc>
      </w:tr>
    </w:tbl>
    <w:p w14:paraId="614125A4" w14:textId="77777777" w:rsidR="004C184C" w:rsidRPr="00EC4D9B" w:rsidRDefault="004C184C" w:rsidP="00CD5FE3">
      <w:pPr>
        <w:rPr>
          <w:rFonts w:asciiTheme="minorHAnsi" w:hAnsiTheme="minorHAnsi"/>
          <w:szCs w:val="24"/>
        </w:rPr>
      </w:pPr>
    </w:p>
    <w:p w14:paraId="2E495345" w14:textId="77777777" w:rsidR="009F5D92" w:rsidRPr="00EC4D9B" w:rsidRDefault="009F5D92" w:rsidP="00107A9A">
      <w:pPr>
        <w:pStyle w:val="ListParagraph"/>
        <w:numPr>
          <w:ilvl w:val="1"/>
          <w:numId w:val="45"/>
        </w:numPr>
        <w:ind w:left="1260" w:hanging="720"/>
        <w:rPr>
          <w:rFonts w:asciiTheme="minorHAnsi" w:hAnsiTheme="minorHAnsi"/>
          <w:szCs w:val="24"/>
        </w:rPr>
      </w:pPr>
      <w:r w:rsidRPr="00EC4D9B">
        <w:rPr>
          <w:rFonts w:asciiTheme="minorHAnsi" w:hAnsiTheme="minorHAnsi"/>
          <w:szCs w:val="24"/>
        </w:rPr>
        <w:t>Governing Statutes, Regulations, Rules, and Policies</w:t>
      </w:r>
    </w:p>
    <w:p w14:paraId="4E0C3B6F" w14:textId="77777777" w:rsidR="009F5D92" w:rsidRPr="00EC4D9B" w:rsidRDefault="009F5D92" w:rsidP="009F5D92">
      <w:pPr>
        <w:rPr>
          <w:rFonts w:asciiTheme="minorHAnsi" w:hAnsiTheme="minorHAnsi"/>
          <w:szCs w:val="24"/>
        </w:rPr>
      </w:pPr>
    </w:p>
    <w:p w14:paraId="4650E219" w14:textId="5817309A" w:rsidR="009F5D92" w:rsidRDefault="009F5D92" w:rsidP="009F5D92">
      <w:pPr>
        <w:rPr>
          <w:color w:val="0070C0"/>
          <w:szCs w:val="24"/>
        </w:rPr>
      </w:pPr>
      <w:r w:rsidRPr="00EC4D9B">
        <w:rPr>
          <w:color w:val="0070C0"/>
          <w:szCs w:val="24"/>
        </w:rPr>
        <w:t>For reference</w:t>
      </w:r>
      <w:r w:rsidR="004C184C" w:rsidRPr="00EC4D9B">
        <w:rPr>
          <w:color w:val="0070C0"/>
          <w:szCs w:val="24"/>
        </w:rPr>
        <w:t>s</w:t>
      </w:r>
      <w:r w:rsidRPr="00EC4D9B">
        <w:rPr>
          <w:color w:val="0070C0"/>
          <w:szCs w:val="24"/>
        </w:rPr>
        <w:t xml:space="preserve"> (web links) to all major federal and state statutes, regulations, rules, and/or policies that govern the state assessment system. For example, federal-level statutes may include ESSA, IDEA, ADA, and FERPA. Federal-level regulations may include all regulations issued for the applicable major federal statutes. State statutes authorizing and governing state assessment programs may also be applicable, along with associated regulations and/or rules. In addition, state boards of education and/or departments of education may issue rules or policies that also govern the assessment program.</w:t>
      </w:r>
    </w:p>
    <w:p w14:paraId="0CB057CB" w14:textId="1A6814CB" w:rsidR="000611D0" w:rsidRDefault="000611D0" w:rsidP="009F5D92">
      <w:pPr>
        <w:rPr>
          <w:color w:val="0070C0"/>
          <w:szCs w:val="24"/>
        </w:rPr>
      </w:pPr>
    </w:p>
    <w:tbl>
      <w:tblPr>
        <w:tblStyle w:val="TableGrid"/>
        <w:tblW w:w="0" w:type="auto"/>
        <w:tblLook w:val="04A0" w:firstRow="1" w:lastRow="0" w:firstColumn="1" w:lastColumn="0" w:noHBand="0" w:noVBand="1"/>
      </w:tblPr>
      <w:tblGrid>
        <w:gridCol w:w="10790"/>
      </w:tblGrid>
      <w:tr w:rsidR="000611D0" w:rsidRPr="000611D0" w14:paraId="1FE03761" w14:textId="77777777" w:rsidTr="000611D0">
        <w:tc>
          <w:tcPr>
            <w:tcW w:w="10790" w:type="dxa"/>
            <w:shd w:val="clear" w:color="auto" w:fill="D9D9D9" w:themeFill="background1" w:themeFillShade="D9"/>
          </w:tcPr>
          <w:p w14:paraId="7E084F89" w14:textId="35F9EE6B" w:rsidR="000611D0" w:rsidRPr="000611D0" w:rsidRDefault="000611D0" w:rsidP="00597F9D">
            <w:pPr>
              <w:rPr>
                <w:rFonts w:asciiTheme="minorHAnsi" w:hAnsiTheme="minorHAnsi"/>
                <w:szCs w:val="24"/>
              </w:rPr>
            </w:pPr>
            <w:r w:rsidRPr="000611D0">
              <w:rPr>
                <w:rFonts w:asciiTheme="minorHAnsi" w:hAnsiTheme="minorHAnsi"/>
                <w:szCs w:val="24"/>
              </w:rPr>
              <w:t xml:space="preserve">Bidder Response: Verify Commitment to </w:t>
            </w:r>
            <w:r>
              <w:rPr>
                <w:rFonts w:asciiTheme="minorHAnsi" w:hAnsiTheme="minorHAnsi"/>
                <w:szCs w:val="24"/>
              </w:rPr>
              <w:t>Comply with Governing Statutes, Regulations, Rules, and Policies</w:t>
            </w:r>
          </w:p>
        </w:tc>
      </w:tr>
      <w:tr w:rsidR="000611D0" w:rsidRPr="000611D0" w14:paraId="1802B480" w14:textId="77777777" w:rsidTr="00597F9D">
        <w:tc>
          <w:tcPr>
            <w:tcW w:w="10790" w:type="dxa"/>
          </w:tcPr>
          <w:p w14:paraId="77B93A69" w14:textId="77777777" w:rsidR="000611D0" w:rsidRPr="000611D0" w:rsidRDefault="000611D0" w:rsidP="00597F9D">
            <w:pPr>
              <w:rPr>
                <w:rFonts w:asciiTheme="minorHAnsi" w:hAnsiTheme="minorHAnsi"/>
                <w:szCs w:val="24"/>
              </w:rPr>
            </w:pPr>
          </w:p>
        </w:tc>
      </w:tr>
    </w:tbl>
    <w:p w14:paraId="27FEAB94" w14:textId="77777777" w:rsidR="009F5D92" w:rsidRPr="00EC4D9B" w:rsidRDefault="009F5D92" w:rsidP="009F5D92">
      <w:pPr>
        <w:rPr>
          <w:rFonts w:asciiTheme="minorHAnsi" w:hAnsiTheme="minorHAnsi"/>
          <w:szCs w:val="24"/>
        </w:rPr>
      </w:pPr>
    </w:p>
    <w:p w14:paraId="70092614" w14:textId="77777777" w:rsidR="00924C11" w:rsidRPr="00EC4D9B" w:rsidRDefault="00924C11" w:rsidP="00107A9A">
      <w:pPr>
        <w:pStyle w:val="ListParagraph"/>
        <w:numPr>
          <w:ilvl w:val="2"/>
          <w:numId w:val="45"/>
        </w:numPr>
        <w:ind w:left="1980" w:hanging="720"/>
        <w:rPr>
          <w:rFonts w:asciiTheme="minorHAnsi" w:hAnsiTheme="minorHAnsi"/>
          <w:szCs w:val="24"/>
        </w:rPr>
      </w:pPr>
      <w:r w:rsidRPr="00EC4D9B">
        <w:rPr>
          <w:rFonts w:asciiTheme="minorHAnsi" w:hAnsiTheme="minorHAnsi"/>
          <w:szCs w:val="24"/>
        </w:rPr>
        <w:t>Purpose and Charge</w:t>
      </w:r>
    </w:p>
    <w:p w14:paraId="2A06BAE3" w14:textId="77777777" w:rsidR="00CD5FE3" w:rsidRPr="00EC4D9B" w:rsidRDefault="00CD5FE3" w:rsidP="00CD5FE3">
      <w:pPr>
        <w:rPr>
          <w:rFonts w:asciiTheme="minorHAnsi" w:hAnsiTheme="minorHAnsi"/>
          <w:szCs w:val="24"/>
        </w:rPr>
      </w:pPr>
    </w:p>
    <w:p w14:paraId="5F3C6669" w14:textId="77777777" w:rsidR="001454F5" w:rsidRPr="00EC4D9B" w:rsidRDefault="00CD5FE3" w:rsidP="00CD5FE3">
      <w:pPr>
        <w:rPr>
          <w:color w:val="0070C0"/>
          <w:szCs w:val="24"/>
        </w:rPr>
      </w:pPr>
      <w:r w:rsidRPr="00EC4D9B">
        <w:rPr>
          <w:color w:val="0070C0"/>
          <w:szCs w:val="24"/>
        </w:rPr>
        <w:t>For reference</w:t>
      </w:r>
      <w:r w:rsidR="009F5D92" w:rsidRPr="00EC4D9B">
        <w:rPr>
          <w:color w:val="0070C0"/>
          <w:szCs w:val="24"/>
        </w:rPr>
        <w:t xml:space="preserve"> (web link)</w:t>
      </w:r>
      <w:r w:rsidRPr="00EC4D9B">
        <w:rPr>
          <w:color w:val="0070C0"/>
          <w:szCs w:val="24"/>
        </w:rPr>
        <w:t xml:space="preserve"> to and/or summary of </w:t>
      </w:r>
      <w:r w:rsidR="009F5D92" w:rsidRPr="00EC4D9B">
        <w:rPr>
          <w:color w:val="0070C0"/>
          <w:szCs w:val="24"/>
        </w:rPr>
        <w:t>language in governing</w:t>
      </w:r>
      <w:r w:rsidRPr="00EC4D9B">
        <w:rPr>
          <w:color w:val="0070C0"/>
          <w:szCs w:val="24"/>
        </w:rPr>
        <w:t xml:space="preserve"> statute</w:t>
      </w:r>
      <w:r w:rsidR="009F5D92" w:rsidRPr="00EC4D9B">
        <w:rPr>
          <w:color w:val="0070C0"/>
          <w:szCs w:val="24"/>
        </w:rPr>
        <w:t>s</w:t>
      </w:r>
      <w:r w:rsidRPr="00EC4D9B">
        <w:rPr>
          <w:color w:val="0070C0"/>
          <w:szCs w:val="24"/>
        </w:rPr>
        <w:t>, regulation</w:t>
      </w:r>
      <w:r w:rsidR="009F5D92" w:rsidRPr="00EC4D9B">
        <w:rPr>
          <w:color w:val="0070C0"/>
          <w:szCs w:val="24"/>
        </w:rPr>
        <w:t>s</w:t>
      </w:r>
      <w:r w:rsidRPr="00EC4D9B">
        <w:rPr>
          <w:color w:val="0070C0"/>
          <w:szCs w:val="24"/>
        </w:rPr>
        <w:t>, rule</w:t>
      </w:r>
      <w:r w:rsidR="009F5D92" w:rsidRPr="00EC4D9B">
        <w:rPr>
          <w:color w:val="0070C0"/>
          <w:szCs w:val="24"/>
        </w:rPr>
        <w:t>s</w:t>
      </w:r>
      <w:r w:rsidRPr="00EC4D9B">
        <w:rPr>
          <w:color w:val="0070C0"/>
          <w:szCs w:val="24"/>
        </w:rPr>
        <w:t>, and/or polic</w:t>
      </w:r>
      <w:r w:rsidR="009F5D92" w:rsidRPr="00EC4D9B">
        <w:rPr>
          <w:color w:val="0070C0"/>
          <w:szCs w:val="24"/>
        </w:rPr>
        <w:t>ies that describe the purpose of the state assessment system. For example,</w:t>
      </w:r>
      <w:r w:rsidR="001454F5" w:rsidRPr="00EC4D9B">
        <w:rPr>
          <w:color w:val="0070C0"/>
          <w:szCs w:val="24"/>
        </w:rPr>
        <w:t xml:space="preserve"> </w:t>
      </w:r>
      <w:r w:rsidR="00F9692D" w:rsidRPr="00EC4D9B">
        <w:rPr>
          <w:color w:val="0070C0"/>
          <w:szCs w:val="24"/>
        </w:rPr>
        <w:t>governing documents may describe that the assessment is to be given in specific grades and subjects and may describe other required characteristics of the system, such as offering accommodations, setting a limit on testing time, etcetera. Salient language describing the purpose and characteristics may be summarized here.</w:t>
      </w:r>
    </w:p>
    <w:p w14:paraId="2B31C315" w14:textId="77777777" w:rsidR="00CD5FE3" w:rsidRPr="00EC4D9B" w:rsidRDefault="00CD5FE3" w:rsidP="00CD5FE3">
      <w:pPr>
        <w:rPr>
          <w:rFonts w:asciiTheme="minorHAnsi" w:hAnsiTheme="minorHAnsi"/>
          <w:szCs w:val="24"/>
        </w:rPr>
      </w:pPr>
    </w:p>
    <w:p w14:paraId="2F15B68D" w14:textId="77777777" w:rsidR="00EC2C27" w:rsidRPr="00EC4D9B" w:rsidRDefault="00EC2C27" w:rsidP="00107A9A">
      <w:pPr>
        <w:pStyle w:val="ListParagraph"/>
        <w:numPr>
          <w:ilvl w:val="1"/>
          <w:numId w:val="45"/>
        </w:numPr>
        <w:ind w:left="1260" w:hanging="720"/>
        <w:rPr>
          <w:rFonts w:asciiTheme="minorHAnsi" w:hAnsiTheme="minorHAnsi"/>
          <w:szCs w:val="24"/>
        </w:rPr>
      </w:pPr>
      <w:r w:rsidRPr="00EC4D9B">
        <w:rPr>
          <w:rFonts w:asciiTheme="minorHAnsi" w:hAnsiTheme="minorHAnsi"/>
          <w:szCs w:val="24"/>
        </w:rPr>
        <w:t>Content Standards</w:t>
      </w:r>
    </w:p>
    <w:p w14:paraId="6F09025B" w14:textId="77777777" w:rsidR="00CD5FE3" w:rsidRPr="00EC4D9B" w:rsidRDefault="00CD5FE3" w:rsidP="00CD5FE3">
      <w:pPr>
        <w:rPr>
          <w:rFonts w:asciiTheme="minorHAnsi" w:hAnsiTheme="minorHAnsi"/>
          <w:szCs w:val="24"/>
        </w:rPr>
      </w:pPr>
    </w:p>
    <w:p w14:paraId="47AC53AC" w14:textId="77777777" w:rsidR="00CD5FE3" w:rsidRPr="00EC4D9B" w:rsidRDefault="00CD5FE3" w:rsidP="00CD5FE3">
      <w:pPr>
        <w:rPr>
          <w:color w:val="0070C0"/>
          <w:szCs w:val="24"/>
        </w:rPr>
      </w:pPr>
      <w:r w:rsidRPr="00EC4D9B">
        <w:rPr>
          <w:color w:val="0070C0"/>
          <w:szCs w:val="24"/>
        </w:rPr>
        <w:t xml:space="preserve">For reference </w:t>
      </w:r>
      <w:r w:rsidR="009F5D92" w:rsidRPr="00EC4D9B">
        <w:rPr>
          <w:color w:val="0070C0"/>
          <w:szCs w:val="24"/>
        </w:rPr>
        <w:t xml:space="preserve">(web link) </w:t>
      </w:r>
      <w:r w:rsidRPr="00EC4D9B">
        <w:rPr>
          <w:color w:val="0070C0"/>
          <w:szCs w:val="24"/>
        </w:rPr>
        <w:t>to and/or summary of the content standards underlying the assessment program</w:t>
      </w:r>
      <w:r w:rsidR="00F9692D" w:rsidRPr="00EC4D9B">
        <w:rPr>
          <w:color w:val="0070C0"/>
          <w:szCs w:val="24"/>
        </w:rPr>
        <w:t xml:space="preserve"> so that bidders can understand the breadth, depth, and complexity of the standards the assessment system is to be based on. If the content standards need some explanation beyond what is available in the standards themselves, it should be provided here.</w:t>
      </w:r>
    </w:p>
    <w:p w14:paraId="3912B5A4" w14:textId="77777777" w:rsidR="00CD5FE3" w:rsidRPr="00EC4D9B" w:rsidRDefault="00CD5FE3" w:rsidP="00CD5FE3">
      <w:pPr>
        <w:rPr>
          <w:rFonts w:asciiTheme="minorHAnsi" w:hAnsiTheme="minorHAnsi"/>
          <w:szCs w:val="24"/>
        </w:rPr>
      </w:pPr>
    </w:p>
    <w:p w14:paraId="1DCF2B59" w14:textId="77777777" w:rsidR="00924C11" w:rsidRPr="00EC4D9B" w:rsidRDefault="00924C11" w:rsidP="00107A9A">
      <w:pPr>
        <w:pStyle w:val="ListParagraph"/>
        <w:numPr>
          <w:ilvl w:val="1"/>
          <w:numId w:val="45"/>
        </w:numPr>
        <w:ind w:left="1260" w:hanging="720"/>
        <w:rPr>
          <w:rFonts w:asciiTheme="minorHAnsi" w:hAnsiTheme="minorHAnsi"/>
          <w:szCs w:val="24"/>
        </w:rPr>
      </w:pPr>
      <w:r w:rsidRPr="00EC4D9B">
        <w:rPr>
          <w:rFonts w:asciiTheme="minorHAnsi" w:hAnsiTheme="minorHAnsi"/>
          <w:szCs w:val="24"/>
        </w:rPr>
        <w:t>Goals and Theory of Action</w:t>
      </w:r>
    </w:p>
    <w:p w14:paraId="2FBEB5D9" w14:textId="77777777" w:rsidR="00CD5FE3" w:rsidRPr="00EC4D9B" w:rsidRDefault="00CD5FE3" w:rsidP="00CD5FE3">
      <w:pPr>
        <w:rPr>
          <w:rFonts w:asciiTheme="minorHAnsi" w:hAnsiTheme="minorHAnsi"/>
          <w:szCs w:val="24"/>
        </w:rPr>
      </w:pPr>
    </w:p>
    <w:p w14:paraId="4253085E" w14:textId="5FAB6733" w:rsidR="00CD5FE3" w:rsidRPr="00EC4D9B" w:rsidRDefault="00CD5FE3" w:rsidP="00CD5FE3">
      <w:pPr>
        <w:rPr>
          <w:color w:val="0070C0"/>
          <w:szCs w:val="24"/>
        </w:rPr>
      </w:pPr>
      <w:r w:rsidRPr="00EC4D9B">
        <w:rPr>
          <w:color w:val="0070C0"/>
          <w:szCs w:val="24"/>
        </w:rPr>
        <w:t>For inclusion of the state’s goals for the assessment program and the theory of action for achieving those goals</w:t>
      </w:r>
      <w:r w:rsidR="00F9692D" w:rsidRPr="00EC4D9B">
        <w:rPr>
          <w:color w:val="0070C0"/>
          <w:szCs w:val="24"/>
        </w:rPr>
        <w:t xml:space="preserve">. This should be </w:t>
      </w:r>
      <w:r w:rsidR="00342CD5" w:rsidRPr="00EC4D9B">
        <w:rPr>
          <w:color w:val="0070C0"/>
          <w:szCs w:val="24"/>
        </w:rPr>
        <w:t>developed to the point that it is clear how the state assessment system fit</w:t>
      </w:r>
      <w:r w:rsidR="00394F3D" w:rsidRPr="00EC4D9B">
        <w:rPr>
          <w:color w:val="0070C0"/>
          <w:szCs w:val="24"/>
        </w:rPr>
        <w:t>s</w:t>
      </w:r>
      <w:r w:rsidR="00342CD5" w:rsidRPr="00EC4D9B">
        <w:rPr>
          <w:color w:val="0070C0"/>
          <w:szCs w:val="24"/>
        </w:rPr>
        <w:t xml:space="preserve"> into the overall educational ecosystem in the state.</w:t>
      </w:r>
    </w:p>
    <w:p w14:paraId="0674E361" w14:textId="3FC54F15" w:rsidR="00C26D33" w:rsidRDefault="00C26D33" w:rsidP="00CD5FE3">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E6DCB" w:rsidRPr="000611D0" w14:paraId="002C244E" w14:textId="77777777" w:rsidTr="00597F9D">
        <w:tc>
          <w:tcPr>
            <w:tcW w:w="10790" w:type="dxa"/>
            <w:shd w:val="clear" w:color="auto" w:fill="D9D9D9" w:themeFill="background1" w:themeFillShade="D9"/>
          </w:tcPr>
          <w:p w14:paraId="5AC62FFF" w14:textId="1E3F41CB" w:rsidR="008E6DCB" w:rsidRPr="000611D0" w:rsidRDefault="008E6DCB"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Indicate How Proposed Solutions Aid in Accomplishing Goals and the Theory of Action</w:t>
            </w:r>
          </w:p>
        </w:tc>
      </w:tr>
      <w:tr w:rsidR="008E6DCB" w:rsidRPr="000611D0" w14:paraId="25BA0677" w14:textId="77777777" w:rsidTr="00597F9D">
        <w:tc>
          <w:tcPr>
            <w:tcW w:w="10790" w:type="dxa"/>
          </w:tcPr>
          <w:p w14:paraId="38796F92" w14:textId="77777777" w:rsidR="008E6DCB" w:rsidRPr="000611D0" w:rsidRDefault="008E6DCB" w:rsidP="00597F9D">
            <w:pPr>
              <w:rPr>
                <w:rFonts w:asciiTheme="minorHAnsi" w:hAnsiTheme="minorHAnsi"/>
                <w:szCs w:val="24"/>
              </w:rPr>
            </w:pPr>
          </w:p>
        </w:tc>
      </w:tr>
    </w:tbl>
    <w:p w14:paraId="1D5DBED6" w14:textId="0EB5B7CF" w:rsidR="004C184C" w:rsidRPr="00EC4D9B" w:rsidRDefault="004C184C" w:rsidP="00CD5FE3">
      <w:pPr>
        <w:rPr>
          <w:rFonts w:asciiTheme="minorHAnsi" w:hAnsiTheme="minorHAnsi"/>
          <w:szCs w:val="24"/>
        </w:rPr>
      </w:pPr>
    </w:p>
    <w:p w14:paraId="6C593D7D" w14:textId="77777777" w:rsidR="004C184C" w:rsidRPr="00EC4D9B" w:rsidRDefault="004C184C" w:rsidP="00CD5FE3">
      <w:pPr>
        <w:rPr>
          <w:rFonts w:asciiTheme="minorHAnsi" w:hAnsiTheme="minorHAnsi"/>
          <w:szCs w:val="24"/>
        </w:rPr>
        <w:sectPr w:rsidR="004C184C" w:rsidRPr="00EC4D9B" w:rsidSect="004114BD">
          <w:footerReference w:type="default" r:id="rId10"/>
          <w:pgSz w:w="12240" w:h="15840"/>
          <w:pgMar w:top="720" w:right="720" w:bottom="720" w:left="720" w:header="720" w:footer="720" w:gutter="0"/>
          <w:cols w:space="720"/>
          <w:docGrid w:linePitch="360"/>
        </w:sectPr>
      </w:pPr>
    </w:p>
    <w:p w14:paraId="3B99CAE6" w14:textId="77777777" w:rsidR="00FA175F" w:rsidRPr="00EC4D9B" w:rsidRDefault="00FA175F" w:rsidP="00107A9A">
      <w:pPr>
        <w:pStyle w:val="ListParagraph"/>
        <w:numPr>
          <w:ilvl w:val="1"/>
          <w:numId w:val="45"/>
        </w:numPr>
        <w:ind w:left="1260" w:hanging="720"/>
        <w:rPr>
          <w:rFonts w:asciiTheme="minorHAnsi" w:hAnsiTheme="minorHAnsi"/>
          <w:szCs w:val="24"/>
        </w:rPr>
      </w:pPr>
      <w:r w:rsidRPr="00EC4D9B">
        <w:rPr>
          <w:rFonts w:asciiTheme="minorHAnsi" w:hAnsiTheme="minorHAnsi"/>
          <w:szCs w:val="24"/>
        </w:rPr>
        <w:lastRenderedPageBreak/>
        <w:t>Components</w:t>
      </w:r>
    </w:p>
    <w:p w14:paraId="1609BA5D" w14:textId="77777777" w:rsidR="00CD5FE3" w:rsidRPr="00EC4D9B" w:rsidRDefault="00CD5FE3" w:rsidP="00CD5FE3">
      <w:pPr>
        <w:rPr>
          <w:rFonts w:asciiTheme="minorHAnsi" w:hAnsiTheme="minorHAnsi"/>
          <w:szCs w:val="24"/>
        </w:rPr>
      </w:pPr>
    </w:p>
    <w:p w14:paraId="2DD37002" w14:textId="38DD0D1A" w:rsidR="00CD5FE3" w:rsidRPr="00EC4D9B" w:rsidRDefault="008E29D6" w:rsidP="000D57A0">
      <w:pPr>
        <w:rPr>
          <w:color w:val="0070C0"/>
          <w:szCs w:val="24"/>
        </w:rPr>
      </w:pPr>
      <w:r w:rsidRPr="00EC4D9B">
        <w:rPr>
          <w:color w:val="0070C0"/>
          <w:szCs w:val="24"/>
        </w:rPr>
        <w:t>This section should include</w:t>
      </w:r>
      <w:r w:rsidR="00CD5FE3" w:rsidRPr="00EC4D9B">
        <w:rPr>
          <w:color w:val="0070C0"/>
          <w:szCs w:val="24"/>
        </w:rPr>
        <w:t xml:space="preserve"> a description of all components of the state’s assessment system.</w:t>
      </w:r>
      <w:r w:rsidR="00644008" w:rsidRPr="00EC4D9B">
        <w:rPr>
          <w:color w:val="0070C0"/>
          <w:szCs w:val="24"/>
        </w:rPr>
        <w:t xml:space="preserve"> It should i</w:t>
      </w:r>
      <w:r w:rsidR="00CD5FE3" w:rsidRPr="00EC4D9B">
        <w:rPr>
          <w:color w:val="0070C0"/>
          <w:szCs w:val="24"/>
        </w:rPr>
        <w:t xml:space="preserve">nclude an explicit description of which components </w:t>
      </w:r>
      <w:r w:rsidR="000D57A0" w:rsidRPr="00EC4D9B">
        <w:rPr>
          <w:color w:val="0070C0"/>
          <w:szCs w:val="24"/>
        </w:rPr>
        <w:t>will be in scope versus out of scope</w:t>
      </w:r>
      <w:r w:rsidR="00CD5FE3" w:rsidRPr="00EC4D9B">
        <w:rPr>
          <w:color w:val="0070C0"/>
          <w:szCs w:val="24"/>
        </w:rPr>
        <w:t>.</w:t>
      </w:r>
      <w:r w:rsidR="00342CD5" w:rsidRPr="00EC4D9B">
        <w:rPr>
          <w:color w:val="0070C0"/>
          <w:szCs w:val="24"/>
        </w:rPr>
        <w:t xml:space="preserve"> An example is provided below.</w:t>
      </w:r>
      <w:r w:rsidR="00967242" w:rsidRPr="00EC4D9B">
        <w:rPr>
          <w:color w:val="0070C0"/>
          <w:szCs w:val="24"/>
        </w:rPr>
        <w:t xml:space="preserve"> Other characteristics of the components could include test length, number of items, size of existing item pool, desired size of item pool, etcetera…</w:t>
      </w:r>
      <w:r w:rsidR="00644008" w:rsidRPr="00EC4D9B">
        <w:rPr>
          <w:color w:val="0070C0"/>
          <w:szCs w:val="24"/>
        </w:rPr>
        <w:t xml:space="preserve"> The purpose of this section is to help vendors understand the scope of the work and context in which the work will be done.</w:t>
      </w:r>
    </w:p>
    <w:p w14:paraId="237CC76F" w14:textId="77777777" w:rsidR="00342CD5" w:rsidRPr="00EC4D9B" w:rsidRDefault="00342CD5" w:rsidP="000D57A0">
      <w:pPr>
        <w:rPr>
          <w:szCs w:val="24"/>
        </w:rPr>
      </w:pPr>
    </w:p>
    <w:p w14:paraId="04FBA47A" w14:textId="77777777" w:rsidR="00342CD5" w:rsidRPr="00EC4D9B" w:rsidRDefault="00342CD5" w:rsidP="000D57A0">
      <w:pPr>
        <w:rPr>
          <w:color w:val="FF0000"/>
          <w:szCs w:val="24"/>
        </w:rPr>
      </w:pPr>
      <w:r w:rsidRPr="00EC4D9B">
        <w:rPr>
          <w:color w:val="FF0000"/>
          <w:szCs w:val="24"/>
        </w:rPr>
        <w:t>The assessment system in the state of &lt;state name&gt;</w:t>
      </w:r>
      <w:r w:rsidR="0032445A" w:rsidRPr="00EC4D9B">
        <w:rPr>
          <w:color w:val="FF0000"/>
          <w:szCs w:val="24"/>
        </w:rPr>
        <w:t xml:space="preserve"> consists of the major components in the state's assessment system as described in the table below. There are three assumed major uses that are not copied into the table below. They are (1) to measure student achievement on the content covered by the assessment; (2) to inform students, parents, teachers, policymakers, and the public about student achievement (and potentially growth); and (3) as an outcome measure for program evaluation.</w:t>
      </w:r>
    </w:p>
    <w:p w14:paraId="44E183CF" w14:textId="48F50C71" w:rsidR="00342CD5" w:rsidRPr="00EC4D9B" w:rsidRDefault="00342CD5" w:rsidP="000D57A0">
      <w:pPr>
        <w:rPr>
          <w:rFonts w:asciiTheme="minorHAnsi" w:hAnsiTheme="minorHAnsi" w:cstheme="minorHAnsi"/>
          <w:color w:val="0070C0"/>
          <w:szCs w:val="24"/>
        </w:rPr>
      </w:pPr>
    </w:p>
    <w:p w14:paraId="7BEB1A52" w14:textId="36C140FD" w:rsidR="00386DB1" w:rsidRPr="00EC4D9B" w:rsidRDefault="00386DB1" w:rsidP="000D57A0">
      <w:pPr>
        <w:rPr>
          <w:rFonts w:asciiTheme="minorHAnsi" w:hAnsiTheme="minorHAnsi" w:cstheme="minorHAnsi"/>
          <w:sz w:val="20"/>
          <w:szCs w:val="16"/>
        </w:rPr>
      </w:pPr>
      <w:r w:rsidRPr="00EC4D9B">
        <w:rPr>
          <w:rFonts w:asciiTheme="minorHAnsi" w:hAnsiTheme="minorHAnsi" w:cstheme="minorHAnsi"/>
          <w:sz w:val="20"/>
          <w:szCs w:val="16"/>
        </w:rPr>
        <w:t>Table II.3.4. Components of the State Asses</w:t>
      </w:r>
      <w:r w:rsidR="00644008" w:rsidRPr="00EC4D9B">
        <w:rPr>
          <w:rFonts w:asciiTheme="minorHAnsi" w:hAnsiTheme="minorHAnsi" w:cstheme="minorHAnsi"/>
          <w:sz w:val="20"/>
          <w:szCs w:val="16"/>
        </w:rPr>
        <w:t>s</w:t>
      </w:r>
      <w:r w:rsidRPr="00EC4D9B">
        <w:rPr>
          <w:rFonts w:asciiTheme="minorHAnsi" w:hAnsiTheme="minorHAnsi" w:cstheme="minorHAnsi"/>
          <w:sz w:val="20"/>
          <w:szCs w:val="16"/>
        </w:rPr>
        <w:t>ment System</w:t>
      </w:r>
    </w:p>
    <w:tbl>
      <w:tblPr>
        <w:tblStyle w:val="GridTable4-Accent11"/>
        <w:tblW w:w="0" w:type="auto"/>
        <w:tblLook w:val="04A0" w:firstRow="1" w:lastRow="0" w:firstColumn="1" w:lastColumn="0" w:noHBand="0" w:noVBand="1"/>
      </w:tblPr>
      <w:tblGrid>
        <w:gridCol w:w="1046"/>
        <w:gridCol w:w="611"/>
        <w:gridCol w:w="3879"/>
        <w:gridCol w:w="2136"/>
        <w:gridCol w:w="1786"/>
        <w:gridCol w:w="2230"/>
        <w:gridCol w:w="3063"/>
        <w:gridCol w:w="2309"/>
        <w:gridCol w:w="1876"/>
      </w:tblGrid>
      <w:tr w:rsidR="00782575" w:rsidRPr="00EC4D9B" w14:paraId="0C3FA727" w14:textId="77777777" w:rsidTr="008E6DC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vAlign w:val="bottom"/>
          </w:tcPr>
          <w:p w14:paraId="1A8A6B7A" w14:textId="77777777" w:rsidR="00782575" w:rsidRPr="00EC4D9B" w:rsidRDefault="00782575" w:rsidP="0032445A">
            <w:pPr>
              <w:rPr>
                <w:rFonts w:asciiTheme="minorHAnsi" w:hAnsiTheme="minorHAnsi"/>
                <w:sz w:val="16"/>
                <w:szCs w:val="16"/>
              </w:rPr>
            </w:pPr>
            <w:r w:rsidRPr="00EC4D9B">
              <w:rPr>
                <w:rFonts w:asciiTheme="minorHAnsi" w:hAnsiTheme="minorHAnsi"/>
                <w:sz w:val="16"/>
                <w:szCs w:val="16"/>
              </w:rPr>
              <w:t>Component</w:t>
            </w:r>
          </w:p>
          <w:p w14:paraId="4B49E18A" w14:textId="77777777" w:rsidR="00782575" w:rsidRPr="00EC4D9B" w:rsidRDefault="00782575" w:rsidP="0032445A">
            <w:pPr>
              <w:rPr>
                <w:rFonts w:asciiTheme="minorHAnsi" w:hAnsiTheme="minorHAnsi"/>
                <w:sz w:val="16"/>
                <w:szCs w:val="16"/>
              </w:rPr>
            </w:pPr>
            <w:r w:rsidRPr="00EC4D9B">
              <w:rPr>
                <w:rFonts w:asciiTheme="minorHAnsi" w:hAnsiTheme="minorHAnsi"/>
                <w:sz w:val="16"/>
                <w:szCs w:val="16"/>
              </w:rPr>
              <w:t>Name</w:t>
            </w:r>
          </w:p>
        </w:tc>
        <w:tc>
          <w:tcPr>
            <w:tcW w:w="0" w:type="auto"/>
          </w:tcPr>
          <w:p w14:paraId="6C5E4A24" w14:textId="77777777" w:rsidR="00782575" w:rsidRPr="00EC4D9B" w:rsidRDefault="00782575" w:rsidP="0032445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C4D9B">
              <w:rPr>
                <w:rFonts w:asciiTheme="minorHAnsi" w:hAnsiTheme="minorHAnsi"/>
                <w:sz w:val="16"/>
                <w:szCs w:val="16"/>
              </w:rPr>
              <w:t>In</w:t>
            </w:r>
          </w:p>
          <w:p w14:paraId="784F2D34" w14:textId="77777777" w:rsidR="00782575" w:rsidRPr="00EC4D9B" w:rsidRDefault="00782575" w:rsidP="0032445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C4D9B">
              <w:rPr>
                <w:rFonts w:asciiTheme="minorHAnsi" w:hAnsiTheme="minorHAnsi"/>
                <w:sz w:val="16"/>
                <w:szCs w:val="16"/>
              </w:rPr>
              <w:t>Scope</w:t>
            </w:r>
          </w:p>
        </w:tc>
        <w:tc>
          <w:tcPr>
            <w:tcW w:w="0" w:type="auto"/>
            <w:vAlign w:val="bottom"/>
          </w:tcPr>
          <w:p w14:paraId="108613E9" w14:textId="77777777" w:rsidR="00782575" w:rsidRPr="00EC4D9B" w:rsidRDefault="00782575" w:rsidP="0032445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C4D9B">
              <w:rPr>
                <w:rFonts w:asciiTheme="minorHAnsi" w:hAnsiTheme="minorHAnsi"/>
                <w:sz w:val="16"/>
                <w:szCs w:val="16"/>
              </w:rPr>
              <w:t>Description &amp; purpose</w:t>
            </w:r>
          </w:p>
        </w:tc>
        <w:tc>
          <w:tcPr>
            <w:tcW w:w="0" w:type="auto"/>
            <w:vAlign w:val="bottom"/>
          </w:tcPr>
          <w:p w14:paraId="02B69A67" w14:textId="77777777" w:rsidR="00782575" w:rsidRPr="00EC4D9B" w:rsidRDefault="00782575" w:rsidP="0032445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C4D9B">
              <w:rPr>
                <w:rFonts w:asciiTheme="minorHAnsi" w:hAnsiTheme="minorHAnsi"/>
                <w:sz w:val="16"/>
                <w:szCs w:val="16"/>
              </w:rPr>
              <w:t>Timing</w:t>
            </w:r>
          </w:p>
        </w:tc>
        <w:tc>
          <w:tcPr>
            <w:tcW w:w="0" w:type="auto"/>
            <w:vAlign w:val="bottom"/>
          </w:tcPr>
          <w:p w14:paraId="324E2335" w14:textId="77777777" w:rsidR="00782575" w:rsidRPr="00EC4D9B" w:rsidRDefault="00782575" w:rsidP="0032445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C4D9B">
              <w:rPr>
                <w:rFonts w:asciiTheme="minorHAnsi" w:hAnsiTheme="minorHAnsi"/>
                <w:sz w:val="16"/>
                <w:szCs w:val="16"/>
              </w:rPr>
              <w:t>Anticipated</w:t>
            </w:r>
          </w:p>
          <w:p w14:paraId="7AA96E29" w14:textId="77777777" w:rsidR="00782575" w:rsidRPr="00EC4D9B" w:rsidRDefault="00782575" w:rsidP="0032445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C4D9B">
              <w:rPr>
                <w:rFonts w:asciiTheme="minorHAnsi" w:hAnsiTheme="minorHAnsi"/>
                <w:sz w:val="16"/>
                <w:szCs w:val="16"/>
              </w:rPr>
              <w:t>Yearly Volume</w:t>
            </w:r>
          </w:p>
        </w:tc>
        <w:tc>
          <w:tcPr>
            <w:tcW w:w="0" w:type="auto"/>
            <w:vAlign w:val="bottom"/>
          </w:tcPr>
          <w:p w14:paraId="50F41DCB" w14:textId="77777777" w:rsidR="00782575" w:rsidRPr="00EC4D9B" w:rsidRDefault="00782575" w:rsidP="0032445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C4D9B">
              <w:rPr>
                <w:rFonts w:asciiTheme="minorHAnsi" w:hAnsiTheme="minorHAnsi"/>
                <w:sz w:val="16"/>
                <w:szCs w:val="16"/>
              </w:rPr>
              <w:t>Major</w:t>
            </w:r>
          </w:p>
          <w:p w14:paraId="4027DB2C" w14:textId="77777777" w:rsidR="00782575" w:rsidRPr="00EC4D9B" w:rsidRDefault="00782575" w:rsidP="0032445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C4D9B">
              <w:rPr>
                <w:rFonts w:asciiTheme="minorHAnsi" w:hAnsiTheme="minorHAnsi"/>
                <w:sz w:val="16"/>
                <w:szCs w:val="16"/>
              </w:rPr>
              <w:t>Uses</w:t>
            </w:r>
          </w:p>
        </w:tc>
        <w:tc>
          <w:tcPr>
            <w:tcW w:w="0" w:type="auto"/>
            <w:vAlign w:val="bottom"/>
          </w:tcPr>
          <w:p w14:paraId="54100C70" w14:textId="77777777" w:rsidR="00782575" w:rsidRPr="00EC4D9B" w:rsidRDefault="00782575" w:rsidP="0032445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C4D9B">
              <w:rPr>
                <w:rFonts w:asciiTheme="minorHAnsi" w:hAnsiTheme="minorHAnsi"/>
                <w:sz w:val="16"/>
                <w:szCs w:val="16"/>
              </w:rPr>
              <w:t>Required or Optional?</w:t>
            </w:r>
          </w:p>
        </w:tc>
        <w:tc>
          <w:tcPr>
            <w:tcW w:w="0" w:type="auto"/>
            <w:vAlign w:val="bottom"/>
          </w:tcPr>
          <w:p w14:paraId="06B9FC48" w14:textId="77777777" w:rsidR="00782575" w:rsidRPr="00EC4D9B" w:rsidRDefault="00782575" w:rsidP="0032445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C4D9B">
              <w:rPr>
                <w:rFonts w:asciiTheme="minorHAnsi" w:hAnsiTheme="minorHAnsi"/>
                <w:sz w:val="16"/>
                <w:szCs w:val="16"/>
              </w:rPr>
              <w:t>Grades</w:t>
            </w:r>
          </w:p>
        </w:tc>
        <w:tc>
          <w:tcPr>
            <w:tcW w:w="0" w:type="auto"/>
            <w:vAlign w:val="bottom"/>
          </w:tcPr>
          <w:p w14:paraId="28101699" w14:textId="77777777" w:rsidR="00782575" w:rsidRPr="00EC4D9B" w:rsidRDefault="00782575" w:rsidP="0032445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C4D9B">
              <w:rPr>
                <w:rFonts w:asciiTheme="minorHAnsi" w:hAnsiTheme="minorHAnsi"/>
                <w:sz w:val="16"/>
                <w:szCs w:val="16"/>
              </w:rPr>
              <w:t>Subjects</w:t>
            </w:r>
          </w:p>
        </w:tc>
      </w:tr>
      <w:tr w:rsidR="00782575" w:rsidRPr="00EC4D9B" w14:paraId="20E4C838" w14:textId="77777777" w:rsidTr="008E6D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00FC4628"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t>KEA</w:t>
            </w:r>
          </w:p>
        </w:tc>
        <w:tc>
          <w:tcPr>
            <w:tcW w:w="0" w:type="auto"/>
          </w:tcPr>
          <w:p w14:paraId="691C2ED7"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No</w:t>
            </w:r>
          </w:p>
        </w:tc>
        <w:tc>
          <w:tcPr>
            <w:tcW w:w="0" w:type="auto"/>
          </w:tcPr>
          <w:p w14:paraId="793DE4CA"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Default kindergarten entry assessment</w:t>
            </w:r>
          </w:p>
        </w:tc>
        <w:tc>
          <w:tcPr>
            <w:tcW w:w="0" w:type="auto"/>
          </w:tcPr>
          <w:p w14:paraId="567F1A42"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First 2 weeks of school year</w:t>
            </w:r>
          </w:p>
        </w:tc>
        <w:tc>
          <w:tcPr>
            <w:tcW w:w="0" w:type="auto"/>
          </w:tcPr>
          <w:p w14:paraId="651F4000"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99,700</w:t>
            </w:r>
          </w:p>
        </w:tc>
        <w:tc>
          <w:tcPr>
            <w:tcW w:w="0" w:type="auto"/>
            <w:vMerge w:val="restart"/>
          </w:tcPr>
          <w:p w14:paraId="7AE71AA9"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Preschool program evaluation</w:t>
            </w:r>
          </w:p>
          <w:p w14:paraId="0EF6BD5C"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Inform early lesson planning</w:t>
            </w:r>
          </w:p>
        </w:tc>
        <w:tc>
          <w:tcPr>
            <w:tcW w:w="0" w:type="auto"/>
            <w:vMerge w:val="restart"/>
          </w:tcPr>
          <w:p w14:paraId="2ACB1E8E"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Required</w:t>
            </w:r>
          </w:p>
        </w:tc>
        <w:tc>
          <w:tcPr>
            <w:tcW w:w="0" w:type="auto"/>
            <w:vMerge w:val="restart"/>
          </w:tcPr>
          <w:p w14:paraId="4D6006E6"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K</w:t>
            </w:r>
          </w:p>
        </w:tc>
        <w:tc>
          <w:tcPr>
            <w:tcW w:w="0" w:type="auto"/>
            <w:vMerge w:val="restart"/>
          </w:tcPr>
          <w:p w14:paraId="77F5932C"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Literacy</w:t>
            </w:r>
          </w:p>
          <w:p w14:paraId="231BF539"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Numeracy</w:t>
            </w:r>
          </w:p>
          <w:p w14:paraId="029B5777"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Social</w:t>
            </w:r>
          </w:p>
          <w:p w14:paraId="1C7715D9"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Emotional</w:t>
            </w:r>
          </w:p>
          <w:p w14:paraId="1F8DE05B"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Physical</w:t>
            </w:r>
          </w:p>
        </w:tc>
      </w:tr>
      <w:tr w:rsidR="00782575" w:rsidRPr="00EC4D9B" w14:paraId="6764417A" w14:textId="77777777" w:rsidTr="008E6DC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3E1D8ED"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t>KEA-Alt</w:t>
            </w:r>
          </w:p>
        </w:tc>
        <w:tc>
          <w:tcPr>
            <w:tcW w:w="0" w:type="auto"/>
            <w:shd w:val="clear" w:color="auto" w:fill="DBE5F1" w:themeFill="accent1" w:themeFillTint="33"/>
          </w:tcPr>
          <w:p w14:paraId="0A4BA1A4"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No</w:t>
            </w:r>
          </w:p>
        </w:tc>
        <w:tc>
          <w:tcPr>
            <w:tcW w:w="0" w:type="auto"/>
            <w:shd w:val="clear" w:color="auto" w:fill="DBE5F1" w:themeFill="accent1" w:themeFillTint="33"/>
          </w:tcPr>
          <w:p w14:paraId="1284C422"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Alternate kindergarten entry assessment for students with significant cognitive disabilities (SWSCD)</w:t>
            </w:r>
          </w:p>
        </w:tc>
        <w:tc>
          <w:tcPr>
            <w:tcW w:w="0" w:type="auto"/>
            <w:shd w:val="clear" w:color="auto" w:fill="DBE5F1" w:themeFill="accent1" w:themeFillTint="33"/>
          </w:tcPr>
          <w:p w14:paraId="0A64FEA2"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First 6 weeks of school year</w:t>
            </w:r>
          </w:p>
        </w:tc>
        <w:tc>
          <w:tcPr>
            <w:tcW w:w="0" w:type="auto"/>
            <w:shd w:val="clear" w:color="auto" w:fill="DBE5F1" w:themeFill="accent1" w:themeFillTint="33"/>
          </w:tcPr>
          <w:p w14:paraId="5F893BC1"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300</w:t>
            </w:r>
          </w:p>
        </w:tc>
        <w:tc>
          <w:tcPr>
            <w:tcW w:w="0" w:type="auto"/>
            <w:vMerge/>
            <w:shd w:val="clear" w:color="auto" w:fill="DBE5F1" w:themeFill="accent1" w:themeFillTint="33"/>
          </w:tcPr>
          <w:p w14:paraId="2EC65014"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08FAD780"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1A2A00E0"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58704DC4"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r>
      <w:tr w:rsidR="00782575" w:rsidRPr="00EC4D9B" w14:paraId="7A5C2997" w14:textId="77777777" w:rsidTr="008E6D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0C30C708"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t>K2</w:t>
            </w:r>
          </w:p>
        </w:tc>
        <w:tc>
          <w:tcPr>
            <w:tcW w:w="0" w:type="auto"/>
          </w:tcPr>
          <w:p w14:paraId="46502BFD"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Yes</w:t>
            </w:r>
          </w:p>
        </w:tc>
        <w:tc>
          <w:tcPr>
            <w:tcW w:w="0" w:type="auto"/>
          </w:tcPr>
          <w:p w14:paraId="0CB45797"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Default K-2 end-of-year assessment for the general student population</w:t>
            </w:r>
          </w:p>
        </w:tc>
        <w:tc>
          <w:tcPr>
            <w:tcW w:w="0" w:type="auto"/>
          </w:tcPr>
          <w:p w14:paraId="7D90E4B0"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Last 2 weeks of school year</w:t>
            </w:r>
          </w:p>
        </w:tc>
        <w:tc>
          <w:tcPr>
            <w:tcW w:w="0" w:type="auto"/>
          </w:tcPr>
          <w:p w14:paraId="3AA233EA"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10,000</w:t>
            </w:r>
          </w:p>
        </w:tc>
        <w:tc>
          <w:tcPr>
            <w:tcW w:w="0" w:type="auto"/>
            <w:vMerge w:val="restart"/>
          </w:tcPr>
          <w:p w14:paraId="7BAE7B22"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Monitor programs receiving supplemental funding</w:t>
            </w:r>
          </w:p>
        </w:tc>
        <w:tc>
          <w:tcPr>
            <w:tcW w:w="0" w:type="auto"/>
            <w:vMerge w:val="restart"/>
          </w:tcPr>
          <w:p w14:paraId="6FB6D377"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Optional unless receiving supplemental K-2 funding based on KEA results</w:t>
            </w:r>
          </w:p>
        </w:tc>
        <w:tc>
          <w:tcPr>
            <w:tcW w:w="0" w:type="auto"/>
            <w:vMerge w:val="restart"/>
          </w:tcPr>
          <w:p w14:paraId="53DB6FD8"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K-2</w:t>
            </w:r>
          </w:p>
        </w:tc>
        <w:tc>
          <w:tcPr>
            <w:tcW w:w="0" w:type="auto"/>
            <w:vMerge w:val="restart"/>
          </w:tcPr>
          <w:p w14:paraId="245E95CD"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Literacy</w:t>
            </w:r>
          </w:p>
          <w:p w14:paraId="5BA59544"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Numeracy</w:t>
            </w:r>
          </w:p>
        </w:tc>
      </w:tr>
      <w:tr w:rsidR="00782575" w:rsidRPr="00EC4D9B" w14:paraId="3C408DFF" w14:textId="77777777" w:rsidTr="008E6DC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CB48888"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t>K2-Alt</w:t>
            </w:r>
          </w:p>
        </w:tc>
        <w:tc>
          <w:tcPr>
            <w:tcW w:w="0" w:type="auto"/>
            <w:shd w:val="clear" w:color="auto" w:fill="DBE5F1" w:themeFill="accent1" w:themeFillTint="33"/>
          </w:tcPr>
          <w:p w14:paraId="74E69ADA"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Yes</w:t>
            </w:r>
          </w:p>
        </w:tc>
        <w:tc>
          <w:tcPr>
            <w:tcW w:w="0" w:type="auto"/>
            <w:shd w:val="clear" w:color="auto" w:fill="DBE5F1" w:themeFill="accent1" w:themeFillTint="33"/>
          </w:tcPr>
          <w:p w14:paraId="4DCF880B"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Alternate grade K-2 end-of year summative assessment for SWSCD</w:t>
            </w:r>
          </w:p>
        </w:tc>
        <w:tc>
          <w:tcPr>
            <w:tcW w:w="0" w:type="auto"/>
            <w:shd w:val="clear" w:color="auto" w:fill="DBE5F1" w:themeFill="accent1" w:themeFillTint="33"/>
          </w:tcPr>
          <w:p w14:paraId="2DA2E8BC"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Last 4 weeks of school year</w:t>
            </w:r>
          </w:p>
        </w:tc>
        <w:tc>
          <w:tcPr>
            <w:tcW w:w="0" w:type="auto"/>
            <w:shd w:val="clear" w:color="auto" w:fill="DBE5F1" w:themeFill="accent1" w:themeFillTint="33"/>
          </w:tcPr>
          <w:p w14:paraId="5DC74CDC"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41DC8896"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4470B537"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32E4C6D6"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0DACE101"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r>
      <w:tr w:rsidR="00782575" w:rsidRPr="00EC4D9B" w14:paraId="67BE2DF9" w14:textId="77777777" w:rsidTr="008E6D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1394570A"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t>STP</w:t>
            </w:r>
          </w:p>
        </w:tc>
        <w:tc>
          <w:tcPr>
            <w:tcW w:w="0" w:type="auto"/>
          </w:tcPr>
          <w:p w14:paraId="3CDBE796"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Yes</w:t>
            </w:r>
          </w:p>
        </w:tc>
        <w:tc>
          <w:tcPr>
            <w:tcW w:w="0" w:type="auto"/>
          </w:tcPr>
          <w:p w14:paraId="5B502DDF"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Default grade 3-8 end-of year summative assessment</w:t>
            </w:r>
          </w:p>
        </w:tc>
        <w:tc>
          <w:tcPr>
            <w:tcW w:w="0" w:type="auto"/>
          </w:tcPr>
          <w:p w14:paraId="2DFCAFAF"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3-5 weeks before end of school year</w:t>
            </w:r>
          </w:p>
        </w:tc>
        <w:tc>
          <w:tcPr>
            <w:tcW w:w="0" w:type="auto"/>
          </w:tcPr>
          <w:p w14:paraId="51ECA716"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95,000 per grade</w:t>
            </w:r>
          </w:p>
        </w:tc>
        <w:tc>
          <w:tcPr>
            <w:tcW w:w="0" w:type="auto"/>
            <w:vMerge w:val="restart"/>
          </w:tcPr>
          <w:p w14:paraId="7ED2E103"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Across and/or within-year growth</w:t>
            </w:r>
          </w:p>
          <w:p w14:paraId="7B0F311D"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School accountability</w:t>
            </w:r>
          </w:p>
        </w:tc>
        <w:tc>
          <w:tcPr>
            <w:tcW w:w="0" w:type="auto"/>
            <w:vMerge w:val="restart"/>
          </w:tcPr>
          <w:p w14:paraId="10DC1DA6"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Required</w:t>
            </w:r>
          </w:p>
        </w:tc>
        <w:tc>
          <w:tcPr>
            <w:tcW w:w="0" w:type="auto"/>
            <w:vMerge w:val="restart"/>
          </w:tcPr>
          <w:p w14:paraId="676A235F" w14:textId="77777777" w:rsidR="00782575" w:rsidRPr="00EC4D9B" w:rsidRDefault="00782575" w:rsidP="00107A9A">
            <w:pPr>
              <w:pStyle w:val="ListParagraph"/>
              <w:numPr>
                <w:ilvl w:val="0"/>
                <w:numId w:val="40"/>
              </w:numPr>
              <w:ind w:left="180" w:hanging="156"/>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3-10</w:t>
            </w:r>
          </w:p>
          <w:p w14:paraId="6DDBEAF2" w14:textId="77777777" w:rsidR="00782575" w:rsidRPr="00EC4D9B" w:rsidRDefault="00782575" w:rsidP="00107A9A">
            <w:pPr>
              <w:pStyle w:val="ListParagraph"/>
              <w:numPr>
                <w:ilvl w:val="0"/>
                <w:numId w:val="40"/>
              </w:numPr>
              <w:ind w:left="180" w:hanging="156"/>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3-10</w:t>
            </w:r>
          </w:p>
          <w:p w14:paraId="28D13449" w14:textId="77777777" w:rsidR="00782575" w:rsidRPr="00EC4D9B" w:rsidRDefault="00782575" w:rsidP="00107A9A">
            <w:pPr>
              <w:pStyle w:val="ListParagraph"/>
              <w:numPr>
                <w:ilvl w:val="0"/>
                <w:numId w:val="40"/>
              </w:numPr>
              <w:ind w:left="180" w:hanging="156"/>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4, 7, 10</w:t>
            </w:r>
          </w:p>
          <w:p w14:paraId="7CCF9D6C" w14:textId="77777777" w:rsidR="00782575" w:rsidRPr="00EC4D9B" w:rsidRDefault="00782575" w:rsidP="00107A9A">
            <w:pPr>
              <w:pStyle w:val="ListParagraph"/>
              <w:numPr>
                <w:ilvl w:val="0"/>
                <w:numId w:val="40"/>
              </w:numPr>
              <w:ind w:left="180" w:hanging="156"/>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5, 8, 10</w:t>
            </w:r>
          </w:p>
          <w:p w14:paraId="43D72E52" w14:textId="77777777" w:rsidR="00782575" w:rsidRPr="00EC4D9B" w:rsidRDefault="00782575" w:rsidP="00107A9A">
            <w:pPr>
              <w:pStyle w:val="ListParagraph"/>
              <w:numPr>
                <w:ilvl w:val="0"/>
                <w:numId w:val="40"/>
              </w:numPr>
              <w:ind w:left="180" w:hanging="156"/>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3, 6, 9</w:t>
            </w:r>
          </w:p>
          <w:p w14:paraId="3118E3D2"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p>
        </w:tc>
        <w:tc>
          <w:tcPr>
            <w:tcW w:w="0" w:type="auto"/>
            <w:vMerge w:val="restart"/>
          </w:tcPr>
          <w:p w14:paraId="22E8B593"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Mathematics</w:t>
            </w:r>
          </w:p>
          <w:p w14:paraId="548A8A6A"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Reading</w:t>
            </w:r>
          </w:p>
          <w:p w14:paraId="61ECDF52"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Science</w:t>
            </w:r>
          </w:p>
          <w:p w14:paraId="57402C52"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Social Studies</w:t>
            </w:r>
          </w:p>
          <w:p w14:paraId="53F13655"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Writing</w:t>
            </w:r>
          </w:p>
        </w:tc>
      </w:tr>
      <w:tr w:rsidR="00782575" w:rsidRPr="00EC4D9B" w14:paraId="02E727A1" w14:textId="77777777" w:rsidTr="008E6DC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5F69429"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t>STP-Alt</w:t>
            </w:r>
          </w:p>
        </w:tc>
        <w:tc>
          <w:tcPr>
            <w:tcW w:w="0" w:type="auto"/>
            <w:shd w:val="clear" w:color="auto" w:fill="DBE5F1" w:themeFill="accent1" w:themeFillTint="33"/>
          </w:tcPr>
          <w:p w14:paraId="5F9E8F2E"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Yes</w:t>
            </w:r>
          </w:p>
        </w:tc>
        <w:tc>
          <w:tcPr>
            <w:tcW w:w="0" w:type="auto"/>
            <w:shd w:val="clear" w:color="auto" w:fill="DBE5F1" w:themeFill="accent1" w:themeFillTint="33"/>
          </w:tcPr>
          <w:p w14:paraId="60E7D0F1"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Alternate grade 3-8 end-of year summative assessment for SWSCD</w:t>
            </w:r>
          </w:p>
        </w:tc>
        <w:tc>
          <w:tcPr>
            <w:tcW w:w="0" w:type="auto"/>
            <w:shd w:val="clear" w:color="auto" w:fill="DBE5F1" w:themeFill="accent1" w:themeFillTint="33"/>
          </w:tcPr>
          <w:p w14:paraId="3847A9B5"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2-7 weeks before end of school year</w:t>
            </w:r>
          </w:p>
        </w:tc>
        <w:tc>
          <w:tcPr>
            <w:tcW w:w="0" w:type="auto"/>
            <w:shd w:val="clear" w:color="auto" w:fill="DBE5F1" w:themeFill="accent1" w:themeFillTint="33"/>
          </w:tcPr>
          <w:p w14:paraId="30465DC5"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1,500 per grade</w:t>
            </w:r>
          </w:p>
        </w:tc>
        <w:tc>
          <w:tcPr>
            <w:tcW w:w="0" w:type="auto"/>
            <w:vMerge/>
            <w:shd w:val="clear" w:color="auto" w:fill="DBE5F1" w:themeFill="accent1" w:themeFillTint="33"/>
          </w:tcPr>
          <w:p w14:paraId="16882051"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7F4C7D6B"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34746257"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6FED6FCE"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r>
      <w:tr w:rsidR="00782575" w:rsidRPr="00EC4D9B" w14:paraId="60BEB053" w14:textId="77777777" w:rsidTr="008E6D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78E7ED47" w14:textId="77777777" w:rsidR="00782575" w:rsidRPr="00EC4D9B" w:rsidRDefault="00782575" w:rsidP="00883037">
            <w:pPr>
              <w:rPr>
                <w:rFonts w:asciiTheme="minorHAnsi" w:hAnsiTheme="minorHAnsi"/>
                <w:b w:val="0"/>
                <w:color w:val="FF0000"/>
                <w:sz w:val="16"/>
                <w:szCs w:val="16"/>
              </w:rPr>
            </w:pPr>
            <w:r w:rsidRPr="00EC4D9B">
              <w:rPr>
                <w:rFonts w:asciiTheme="minorHAnsi" w:hAnsiTheme="minorHAnsi"/>
                <w:b w:val="0"/>
                <w:color w:val="FF0000"/>
                <w:sz w:val="16"/>
                <w:szCs w:val="16"/>
              </w:rPr>
              <w:t>STP-EOC</w:t>
            </w:r>
          </w:p>
        </w:tc>
        <w:tc>
          <w:tcPr>
            <w:tcW w:w="0" w:type="auto"/>
          </w:tcPr>
          <w:p w14:paraId="7486B9EC"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Yes</w:t>
            </w:r>
          </w:p>
        </w:tc>
        <w:tc>
          <w:tcPr>
            <w:tcW w:w="0" w:type="auto"/>
          </w:tcPr>
          <w:p w14:paraId="6F9790B0"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High school end of course summative assessments</w:t>
            </w:r>
          </w:p>
        </w:tc>
        <w:tc>
          <w:tcPr>
            <w:tcW w:w="0" w:type="auto"/>
          </w:tcPr>
          <w:p w14:paraId="249696D1"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Last two weeks of course</w:t>
            </w:r>
          </w:p>
        </w:tc>
        <w:tc>
          <w:tcPr>
            <w:tcW w:w="0" w:type="auto"/>
          </w:tcPr>
          <w:p w14:paraId="4024928A" w14:textId="77777777" w:rsidR="00782575" w:rsidRPr="00EC4D9B" w:rsidRDefault="00782575" w:rsidP="009B2F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100,000 per required course, 30,000 per elective</w:t>
            </w:r>
          </w:p>
        </w:tc>
        <w:tc>
          <w:tcPr>
            <w:tcW w:w="0" w:type="auto"/>
            <w:vMerge w:val="restart"/>
          </w:tcPr>
          <w:p w14:paraId="56167DF7"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Growth from previous summative test</w:t>
            </w:r>
          </w:p>
          <w:p w14:paraId="37EB51A9"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School accountability (required tests only)</w:t>
            </w:r>
          </w:p>
        </w:tc>
        <w:tc>
          <w:tcPr>
            <w:tcW w:w="0" w:type="auto"/>
            <w:vMerge w:val="restart"/>
          </w:tcPr>
          <w:p w14:paraId="59A88D92"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Required for required courses (courses are Algebra I, Geometry, English 11, Biology, and US History). Optional otherwise.</w:t>
            </w:r>
          </w:p>
          <w:p w14:paraId="324BF753"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p>
          <w:p w14:paraId="275C0A77"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STP EOC-Alt exists only for required courses.</w:t>
            </w:r>
          </w:p>
        </w:tc>
        <w:tc>
          <w:tcPr>
            <w:tcW w:w="0" w:type="auto"/>
            <w:vMerge w:val="restart"/>
          </w:tcPr>
          <w:p w14:paraId="110A2C82"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Upon course completion in whichever grade the student takes the course</w:t>
            </w:r>
          </w:p>
        </w:tc>
        <w:tc>
          <w:tcPr>
            <w:tcW w:w="0" w:type="auto"/>
            <w:vMerge w:val="restart"/>
          </w:tcPr>
          <w:p w14:paraId="4E5A3052"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Algebra I, Geometry, Algebra II, Statistics, Calculus</w:t>
            </w:r>
          </w:p>
          <w:p w14:paraId="74FCA35C"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English 9, 10, 11, 12</w:t>
            </w:r>
          </w:p>
          <w:p w14:paraId="1B13FE01"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Biology, Chemistry, Physics, Earth Science</w:t>
            </w:r>
          </w:p>
          <w:p w14:paraId="69043052"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US History, World History, Civics, Economics</w:t>
            </w:r>
          </w:p>
        </w:tc>
      </w:tr>
      <w:tr w:rsidR="00782575" w:rsidRPr="00EC4D9B" w14:paraId="555F93F7" w14:textId="77777777" w:rsidTr="008E6DC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E7F47A2" w14:textId="77777777" w:rsidR="00782575" w:rsidRPr="00EC4D9B" w:rsidRDefault="00782575" w:rsidP="00883037">
            <w:pPr>
              <w:rPr>
                <w:rFonts w:asciiTheme="minorHAnsi" w:hAnsiTheme="minorHAnsi"/>
                <w:b w:val="0"/>
                <w:color w:val="FF0000"/>
                <w:sz w:val="16"/>
                <w:szCs w:val="16"/>
              </w:rPr>
            </w:pPr>
            <w:r w:rsidRPr="00EC4D9B">
              <w:rPr>
                <w:rFonts w:asciiTheme="minorHAnsi" w:hAnsiTheme="minorHAnsi"/>
                <w:b w:val="0"/>
                <w:color w:val="FF0000"/>
                <w:sz w:val="16"/>
                <w:szCs w:val="16"/>
              </w:rPr>
              <w:t>STP EOC-Alt</w:t>
            </w:r>
          </w:p>
        </w:tc>
        <w:tc>
          <w:tcPr>
            <w:tcW w:w="0" w:type="auto"/>
            <w:shd w:val="clear" w:color="auto" w:fill="DBE5F1" w:themeFill="accent1" w:themeFillTint="33"/>
          </w:tcPr>
          <w:p w14:paraId="43EBBF68"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Yes</w:t>
            </w:r>
          </w:p>
        </w:tc>
        <w:tc>
          <w:tcPr>
            <w:tcW w:w="0" w:type="auto"/>
            <w:shd w:val="clear" w:color="auto" w:fill="DBE5F1" w:themeFill="accent1" w:themeFillTint="33"/>
          </w:tcPr>
          <w:p w14:paraId="461AE367"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Alternate grade 3-8 end-of course summative assessment for SWSCD</w:t>
            </w:r>
          </w:p>
        </w:tc>
        <w:tc>
          <w:tcPr>
            <w:tcW w:w="0" w:type="auto"/>
            <w:shd w:val="clear" w:color="auto" w:fill="DBE5F1" w:themeFill="accent1" w:themeFillTint="33"/>
          </w:tcPr>
          <w:p w14:paraId="1092D278"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2-7 weeks before end of school year</w:t>
            </w:r>
          </w:p>
        </w:tc>
        <w:tc>
          <w:tcPr>
            <w:tcW w:w="0" w:type="auto"/>
            <w:shd w:val="clear" w:color="auto" w:fill="DBE5F1" w:themeFill="accent1" w:themeFillTint="33"/>
          </w:tcPr>
          <w:p w14:paraId="6BA0F638"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1,500 per required course per year</w:t>
            </w:r>
          </w:p>
        </w:tc>
        <w:tc>
          <w:tcPr>
            <w:tcW w:w="0" w:type="auto"/>
            <w:vMerge/>
            <w:shd w:val="clear" w:color="auto" w:fill="DBE5F1" w:themeFill="accent1" w:themeFillTint="33"/>
          </w:tcPr>
          <w:p w14:paraId="1912BE21"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7F14AE28"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576A413F"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2255EC86"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r>
      <w:tr w:rsidR="00782575" w:rsidRPr="00EC4D9B" w14:paraId="352F53B1" w14:textId="77777777" w:rsidTr="008E6D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4EBC48EA"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t>STP-Interim</w:t>
            </w:r>
          </w:p>
        </w:tc>
        <w:tc>
          <w:tcPr>
            <w:tcW w:w="0" w:type="auto"/>
          </w:tcPr>
          <w:p w14:paraId="28461F36"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Yes</w:t>
            </w:r>
          </w:p>
        </w:tc>
        <w:tc>
          <w:tcPr>
            <w:tcW w:w="0" w:type="auto"/>
          </w:tcPr>
          <w:p w14:paraId="25282B2B"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Grade 3-8 and high school course interim assessment, mini-summative version. Uses a shorter blueprint proportional to summative blueprint</w:t>
            </w:r>
          </w:p>
        </w:tc>
        <w:tc>
          <w:tcPr>
            <w:tcW w:w="0" w:type="auto"/>
          </w:tcPr>
          <w:p w14:paraId="110CCE37"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First 2 weeks of school year or course</w:t>
            </w:r>
          </w:p>
          <w:p w14:paraId="334FD34C"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p>
          <w:p w14:paraId="1869D0BF"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Halfway through course or year</w:t>
            </w:r>
          </w:p>
        </w:tc>
        <w:tc>
          <w:tcPr>
            <w:tcW w:w="0" w:type="auto"/>
          </w:tcPr>
          <w:p w14:paraId="2E79E377"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10,000 per grade or course</w:t>
            </w:r>
          </w:p>
          <w:p w14:paraId="151808ED"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p>
          <w:p w14:paraId="561B2485"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8,000 per grade or course</w:t>
            </w:r>
          </w:p>
        </w:tc>
        <w:tc>
          <w:tcPr>
            <w:tcW w:w="0" w:type="auto"/>
          </w:tcPr>
          <w:p w14:paraId="6A54D389" w14:textId="77777777" w:rsidR="00782575" w:rsidRPr="00EC4D9B" w:rsidRDefault="00782575" w:rsidP="00107A9A">
            <w:pPr>
              <w:pStyle w:val="ListParagraph"/>
              <w:numPr>
                <w:ilvl w:val="0"/>
                <w:numId w:val="40"/>
              </w:numPr>
              <w:ind w:left="150" w:hanging="15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Within-year or within-course growth</w:t>
            </w:r>
          </w:p>
        </w:tc>
        <w:tc>
          <w:tcPr>
            <w:tcW w:w="0" w:type="auto"/>
            <w:vMerge w:val="restart"/>
          </w:tcPr>
          <w:p w14:paraId="53442B13"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Optional</w:t>
            </w:r>
          </w:p>
        </w:tc>
        <w:tc>
          <w:tcPr>
            <w:tcW w:w="0" w:type="auto"/>
            <w:vMerge w:val="restart"/>
          </w:tcPr>
          <w:p w14:paraId="79355EDA"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3-8</w:t>
            </w:r>
          </w:p>
          <w:p w14:paraId="0F84C111"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p>
          <w:p w14:paraId="72EF63FE"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p>
        </w:tc>
        <w:tc>
          <w:tcPr>
            <w:tcW w:w="0" w:type="auto"/>
            <w:vMerge w:val="restart"/>
          </w:tcPr>
          <w:p w14:paraId="64DBF7AA"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Mathematics</w:t>
            </w:r>
          </w:p>
          <w:p w14:paraId="65B92047"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Reading</w:t>
            </w:r>
          </w:p>
          <w:p w14:paraId="0A1836BD"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Science</w:t>
            </w:r>
          </w:p>
          <w:p w14:paraId="5DF89633"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Social Studies</w:t>
            </w:r>
          </w:p>
          <w:p w14:paraId="24A6FC71"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Writing</w:t>
            </w:r>
          </w:p>
        </w:tc>
      </w:tr>
      <w:tr w:rsidR="004C184C" w:rsidRPr="00EC4D9B" w14:paraId="316C41F3" w14:textId="77777777" w:rsidTr="008E6DC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3AA8291"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t>STP-Diagnostic</w:t>
            </w:r>
          </w:p>
        </w:tc>
        <w:tc>
          <w:tcPr>
            <w:tcW w:w="0" w:type="auto"/>
            <w:shd w:val="clear" w:color="auto" w:fill="DBE5F1" w:themeFill="accent1" w:themeFillTint="33"/>
          </w:tcPr>
          <w:p w14:paraId="6F5FE9A3"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Yes</w:t>
            </w:r>
          </w:p>
        </w:tc>
        <w:tc>
          <w:tcPr>
            <w:tcW w:w="0" w:type="auto"/>
            <w:shd w:val="clear" w:color="auto" w:fill="DBE5F1" w:themeFill="accent1" w:themeFillTint="33"/>
          </w:tcPr>
          <w:p w14:paraId="4D9300E2"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Grade 3-8 and high school course interim assessment, modular version. Has six modules per subject based on model curriculum units in two potential unit sequences)</w:t>
            </w:r>
          </w:p>
        </w:tc>
        <w:tc>
          <w:tcPr>
            <w:tcW w:w="0" w:type="auto"/>
            <w:shd w:val="clear" w:color="auto" w:fill="DBE5F1" w:themeFill="accent1" w:themeFillTint="33"/>
          </w:tcPr>
          <w:p w14:paraId="1B95C2E2"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On-demand, up to twice per module (i.e., as unit pre-test and/or post-test)</w:t>
            </w:r>
          </w:p>
        </w:tc>
        <w:tc>
          <w:tcPr>
            <w:tcW w:w="0" w:type="auto"/>
            <w:shd w:val="clear" w:color="auto" w:fill="DBE5F1" w:themeFill="accent1" w:themeFillTint="33"/>
          </w:tcPr>
          <w:p w14:paraId="5B621757" w14:textId="77777777" w:rsidR="00782575" w:rsidRPr="00EC4D9B" w:rsidRDefault="00782575" w:rsidP="001D45B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20,000 per module</w:t>
            </w:r>
          </w:p>
        </w:tc>
        <w:tc>
          <w:tcPr>
            <w:tcW w:w="0" w:type="auto"/>
            <w:shd w:val="clear" w:color="auto" w:fill="DBE5F1" w:themeFill="accent1" w:themeFillTint="33"/>
          </w:tcPr>
          <w:p w14:paraId="5D264A22" w14:textId="77777777" w:rsidR="00782575" w:rsidRPr="00EC4D9B" w:rsidRDefault="00782575" w:rsidP="00107A9A">
            <w:pPr>
              <w:pStyle w:val="ListParagraph"/>
              <w:numPr>
                <w:ilvl w:val="0"/>
                <w:numId w:val="39"/>
              </w:numPr>
              <w:ind w:left="180"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Customize lesson plans and/or remediation</w:t>
            </w:r>
          </w:p>
          <w:p w14:paraId="20F6D8EA"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Teacher self-evaluation</w:t>
            </w:r>
          </w:p>
        </w:tc>
        <w:tc>
          <w:tcPr>
            <w:tcW w:w="0" w:type="auto"/>
            <w:vMerge/>
            <w:shd w:val="clear" w:color="auto" w:fill="DBE5F1" w:themeFill="accent1" w:themeFillTint="33"/>
          </w:tcPr>
          <w:p w14:paraId="38EC4553"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5B2C6375"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50F06555"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r>
      <w:tr w:rsidR="004C184C" w:rsidRPr="00EC4D9B" w14:paraId="2843A384" w14:textId="77777777" w:rsidTr="008E6D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212AD97A"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lastRenderedPageBreak/>
              <w:t>CAA</w:t>
            </w:r>
          </w:p>
        </w:tc>
        <w:tc>
          <w:tcPr>
            <w:tcW w:w="0" w:type="auto"/>
          </w:tcPr>
          <w:p w14:paraId="03E5DAC4"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No</w:t>
            </w:r>
          </w:p>
        </w:tc>
        <w:tc>
          <w:tcPr>
            <w:tcW w:w="0" w:type="auto"/>
          </w:tcPr>
          <w:p w14:paraId="24064295"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College admission assessment for the general education population (no alt assessment – addressed through STP EOC-Alt)</w:t>
            </w:r>
          </w:p>
        </w:tc>
        <w:tc>
          <w:tcPr>
            <w:tcW w:w="0" w:type="auto"/>
          </w:tcPr>
          <w:p w14:paraId="1F351C82"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Last 3 weeks of March</w:t>
            </w:r>
          </w:p>
        </w:tc>
        <w:tc>
          <w:tcPr>
            <w:tcW w:w="0" w:type="auto"/>
          </w:tcPr>
          <w:p w14:paraId="53935A8D" w14:textId="77777777" w:rsidR="00782575" w:rsidRPr="00EC4D9B" w:rsidRDefault="00782575" w:rsidP="007F620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85,000</w:t>
            </w:r>
          </w:p>
        </w:tc>
        <w:tc>
          <w:tcPr>
            <w:tcW w:w="0" w:type="auto"/>
            <w:vMerge w:val="restart"/>
          </w:tcPr>
          <w:p w14:paraId="5705BD52"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School accountability</w:t>
            </w:r>
          </w:p>
          <w:p w14:paraId="123CD46C"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College/technical training admission</w:t>
            </w:r>
          </w:p>
        </w:tc>
        <w:tc>
          <w:tcPr>
            <w:tcW w:w="0" w:type="auto"/>
            <w:vMerge w:val="restart"/>
          </w:tcPr>
          <w:p w14:paraId="42AE00B6" w14:textId="77777777" w:rsidR="00782575" w:rsidRPr="00EC4D9B" w:rsidRDefault="00782575" w:rsidP="000E3E9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One or the other is required</w:t>
            </w:r>
          </w:p>
        </w:tc>
        <w:tc>
          <w:tcPr>
            <w:tcW w:w="0" w:type="auto"/>
            <w:vMerge w:val="restart"/>
          </w:tcPr>
          <w:p w14:paraId="285E18EA"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11</w:t>
            </w:r>
          </w:p>
        </w:tc>
        <w:tc>
          <w:tcPr>
            <w:tcW w:w="0" w:type="auto"/>
            <w:vMerge w:val="restart"/>
          </w:tcPr>
          <w:p w14:paraId="3CEE97D5" w14:textId="77777777" w:rsidR="00782575" w:rsidRPr="00EC4D9B" w:rsidRDefault="00782575" w:rsidP="00107A9A">
            <w:pPr>
              <w:pStyle w:val="ListParagraph"/>
              <w:numPr>
                <w:ilvl w:val="0"/>
                <w:numId w:val="40"/>
              </w:numPr>
              <w:ind w:left="138"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Depends on the assessment adopted</w:t>
            </w:r>
          </w:p>
        </w:tc>
      </w:tr>
      <w:tr w:rsidR="004C184C" w:rsidRPr="00EC4D9B" w14:paraId="7788819D" w14:textId="77777777" w:rsidTr="008E6DC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5E4D053"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t>WSA</w:t>
            </w:r>
          </w:p>
        </w:tc>
        <w:tc>
          <w:tcPr>
            <w:tcW w:w="0" w:type="auto"/>
            <w:shd w:val="clear" w:color="auto" w:fill="DBE5F1" w:themeFill="accent1" w:themeFillTint="33"/>
          </w:tcPr>
          <w:p w14:paraId="7618E407"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No</w:t>
            </w:r>
          </w:p>
        </w:tc>
        <w:tc>
          <w:tcPr>
            <w:tcW w:w="0" w:type="auto"/>
            <w:shd w:val="clear" w:color="auto" w:fill="DBE5F1" w:themeFill="accent1" w:themeFillTint="33"/>
          </w:tcPr>
          <w:p w14:paraId="33F0E59E"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Work skills assessment (no alt assessment – addressed through STP EOC-Alt)</w:t>
            </w:r>
          </w:p>
        </w:tc>
        <w:tc>
          <w:tcPr>
            <w:tcW w:w="0" w:type="auto"/>
            <w:shd w:val="clear" w:color="auto" w:fill="DBE5F1" w:themeFill="accent1" w:themeFillTint="33"/>
          </w:tcPr>
          <w:p w14:paraId="3BA5A8A7"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Last 3 weeks of March</w:t>
            </w:r>
          </w:p>
        </w:tc>
        <w:tc>
          <w:tcPr>
            <w:tcW w:w="0" w:type="auto"/>
            <w:shd w:val="clear" w:color="auto" w:fill="DBE5F1" w:themeFill="accent1" w:themeFillTint="33"/>
          </w:tcPr>
          <w:p w14:paraId="5D43E8BB" w14:textId="77777777" w:rsidR="00782575" w:rsidRPr="00EC4D9B" w:rsidRDefault="00782575" w:rsidP="007F620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 xml:space="preserve">15,000 </w:t>
            </w:r>
          </w:p>
        </w:tc>
        <w:tc>
          <w:tcPr>
            <w:tcW w:w="0" w:type="auto"/>
            <w:vMerge/>
            <w:shd w:val="clear" w:color="auto" w:fill="DBE5F1" w:themeFill="accent1" w:themeFillTint="33"/>
          </w:tcPr>
          <w:p w14:paraId="11443483"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009F529F" w14:textId="77777777" w:rsidR="00782575" w:rsidRPr="00EC4D9B" w:rsidRDefault="00782575" w:rsidP="00107A9A">
            <w:pPr>
              <w:pStyle w:val="ListParagraph"/>
              <w:numPr>
                <w:ilvl w:val="0"/>
                <w:numId w:val="39"/>
              </w:numPr>
              <w:ind w:left="180"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7B3146BF"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2C73F4F1" w14:textId="77777777" w:rsidR="00782575" w:rsidRPr="00EC4D9B" w:rsidRDefault="00782575" w:rsidP="00107A9A">
            <w:pPr>
              <w:pStyle w:val="ListParagraph"/>
              <w:numPr>
                <w:ilvl w:val="0"/>
                <w:numId w:val="40"/>
              </w:numPr>
              <w:ind w:left="138"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r>
      <w:tr w:rsidR="004C184C" w:rsidRPr="00EC4D9B" w14:paraId="418FC89D" w14:textId="77777777" w:rsidTr="008E6D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4AE1497D"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t>ACTA</w:t>
            </w:r>
          </w:p>
        </w:tc>
        <w:tc>
          <w:tcPr>
            <w:tcW w:w="0" w:type="auto"/>
          </w:tcPr>
          <w:p w14:paraId="3FCD1827"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No</w:t>
            </w:r>
          </w:p>
        </w:tc>
        <w:tc>
          <w:tcPr>
            <w:tcW w:w="0" w:type="auto"/>
          </w:tcPr>
          <w:p w14:paraId="3A245E8B"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Assessment of career and technical achievement for students in the career and technical education (CTE) program</w:t>
            </w:r>
          </w:p>
        </w:tc>
        <w:tc>
          <w:tcPr>
            <w:tcW w:w="0" w:type="auto"/>
          </w:tcPr>
          <w:p w14:paraId="204BD430"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After course or program completion, as appropriate</w:t>
            </w:r>
          </w:p>
        </w:tc>
        <w:tc>
          <w:tcPr>
            <w:tcW w:w="0" w:type="auto"/>
          </w:tcPr>
          <w:p w14:paraId="1817F92D" w14:textId="77777777" w:rsidR="00782575" w:rsidRPr="00EC4D9B" w:rsidRDefault="00782575" w:rsidP="007F620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Between 100 and 900 per test</w:t>
            </w:r>
          </w:p>
        </w:tc>
        <w:tc>
          <w:tcPr>
            <w:tcW w:w="0" w:type="auto"/>
          </w:tcPr>
          <w:p w14:paraId="6ABEEE9D"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CTE program accountability</w:t>
            </w:r>
          </w:p>
          <w:p w14:paraId="39D4F0E0"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Employment qualification certificate</w:t>
            </w:r>
          </w:p>
        </w:tc>
        <w:tc>
          <w:tcPr>
            <w:tcW w:w="0" w:type="auto"/>
          </w:tcPr>
          <w:p w14:paraId="3929942C" w14:textId="77777777" w:rsidR="00782575" w:rsidRPr="00EC4D9B" w:rsidRDefault="00782575" w:rsidP="000E3E9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Required for all CTE concentrators</w:t>
            </w:r>
          </w:p>
        </w:tc>
        <w:tc>
          <w:tcPr>
            <w:tcW w:w="0" w:type="auto"/>
          </w:tcPr>
          <w:p w14:paraId="0B262AD0" w14:textId="77777777" w:rsidR="00782575" w:rsidRPr="00EC4D9B" w:rsidRDefault="00782575" w:rsidP="00407A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Upon course/program completion</w:t>
            </w:r>
          </w:p>
        </w:tc>
        <w:tc>
          <w:tcPr>
            <w:tcW w:w="0" w:type="auto"/>
          </w:tcPr>
          <w:p w14:paraId="52452456" w14:textId="77777777" w:rsidR="00782575" w:rsidRPr="00EC4D9B" w:rsidRDefault="00782575" w:rsidP="00107A9A">
            <w:pPr>
              <w:pStyle w:val="ListParagraph"/>
              <w:numPr>
                <w:ilvl w:val="0"/>
                <w:numId w:val="40"/>
              </w:numPr>
              <w:ind w:left="138"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&lt;list of assessments&gt;</w:t>
            </w:r>
          </w:p>
        </w:tc>
      </w:tr>
      <w:tr w:rsidR="004C184C" w:rsidRPr="00EC4D9B" w14:paraId="5EFB5B11" w14:textId="77777777" w:rsidTr="008E6DC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41012EA" w14:textId="77777777" w:rsidR="00782575" w:rsidRPr="00EC4D9B" w:rsidRDefault="00782575" w:rsidP="00407A22">
            <w:pPr>
              <w:rPr>
                <w:rFonts w:asciiTheme="minorHAnsi" w:hAnsiTheme="minorHAnsi"/>
                <w:b w:val="0"/>
                <w:color w:val="FF0000"/>
                <w:sz w:val="16"/>
                <w:szCs w:val="16"/>
              </w:rPr>
            </w:pPr>
            <w:r w:rsidRPr="00EC4D9B">
              <w:rPr>
                <w:rFonts w:asciiTheme="minorHAnsi" w:hAnsiTheme="minorHAnsi"/>
                <w:b w:val="0"/>
                <w:color w:val="FF0000"/>
                <w:sz w:val="16"/>
                <w:szCs w:val="16"/>
              </w:rPr>
              <w:t>ELPA</w:t>
            </w:r>
          </w:p>
        </w:tc>
        <w:tc>
          <w:tcPr>
            <w:tcW w:w="0" w:type="auto"/>
            <w:shd w:val="clear" w:color="auto" w:fill="DBE5F1" w:themeFill="accent1" w:themeFillTint="33"/>
          </w:tcPr>
          <w:p w14:paraId="37B279B8"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No</w:t>
            </w:r>
          </w:p>
        </w:tc>
        <w:tc>
          <w:tcPr>
            <w:tcW w:w="0" w:type="auto"/>
            <w:shd w:val="clear" w:color="auto" w:fill="DBE5F1" w:themeFill="accent1" w:themeFillTint="33"/>
          </w:tcPr>
          <w:p w14:paraId="54F45219"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English language proficiency assessment for English learners (ELs)</w:t>
            </w:r>
          </w:p>
        </w:tc>
        <w:tc>
          <w:tcPr>
            <w:tcW w:w="0" w:type="auto"/>
            <w:shd w:val="clear" w:color="auto" w:fill="DBE5F1" w:themeFill="accent1" w:themeFillTint="33"/>
          </w:tcPr>
          <w:p w14:paraId="3BFE6325"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Last 6 weeks of school year</w:t>
            </w:r>
          </w:p>
        </w:tc>
        <w:tc>
          <w:tcPr>
            <w:tcW w:w="0" w:type="auto"/>
            <w:shd w:val="clear" w:color="auto" w:fill="DBE5F1" w:themeFill="accent1" w:themeFillTint="33"/>
          </w:tcPr>
          <w:p w14:paraId="292E6905" w14:textId="77777777" w:rsidR="00782575" w:rsidRPr="00EC4D9B" w:rsidRDefault="00782575" w:rsidP="007F620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From 5,000 in kindergarten to 700 in grade 12</w:t>
            </w:r>
          </w:p>
        </w:tc>
        <w:tc>
          <w:tcPr>
            <w:tcW w:w="0" w:type="auto"/>
            <w:shd w:val="clear" w:color="auto" w:fill="DBE5F1" w:themeFill="accent1" w:themeFillTint="33"/>
          </w:tcPr>
          <w:p w14:paraId="747FB1D7"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EL program accountability</w:t>
            </w:r>
          </w:p>
        </w:tc>
        <w:tc>
          <w:tcPr>
            <w:tcW w:w="0" w:type="auto"/>
            <w:vMerge w:val="restart"/>
            <w:shd w:val="clear" w:color="auto" w:fill="DBE5F1" w:themeFill="accent1" w:themeFillTint="33"/>
          </w:tcPr>
          <w:p w14:paraId="61D67AD1" w14:textId="77777777" w:rsidR="00782575" w:rsidRPr="00EC4D9B" w:rsidRDefault="00782575" w:rsidP="000E3E9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Required for all students categorized as ELs within the last 3 years</w:t>
            </w:r>
          </w:p>
          <w:p w14:paraId="7C328B8C"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Required for all students categorized as ELs within the last 3 years</w:t>
            </w:r>
          </w:p>
        </w:tc>
        <w:tc>
          <w:tcPr>
            <w:tcW w:w="0" w:type="auto"/>
            <w:vMerge w:val="restart"/>
            <w:shd w:val="clear" w:color="auto" w:fill="DBE5F1" w:themeFill="accent1" w:themeFillTint="33"/>
          </w:tcPr>
          <w:p w14:paraId="3A208214" w14:textId="77777777" w:rsidR="00782575" w:rsidRPr="00EC4D9B" w:rsidRDefault="00782575" w:rsidP="00407A2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K-12</w:t>
            </w:r>
          </w:p>
          <w:p w14:paraId="0C2B1BCD"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K-12</w:t>
            </w:r>
          </w:p>
        </w:tc>
        <w:tc>
          <w:tcPr>
            <w:tcW w:w="0" w:type="auto"/>
            <w:vMerge w:val="restart"/>
            <w:shd w:val="clear" w:color="auto" w:fill="DBE5F1" w:themeFill="accent1" w:themeFillTint="33"/>
          </w:tcPr>
          <w:p w14:paraId="6CD6357A" w14:textId="77777777" w:rsidR="00782575" w:rsidRPr="00EC4D9B" w:rsidRDefault="00782575" w:rsidP="00107A9A">
            <w:pPr>
              <w:pStyle w:val="ListParagraph"/>
              <w:numPr>
                <w:ilvl w:val="0"/>
                <w:numId w:val="40"/>
              </w:numPr>
              <w:ind w:left="138"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Reading</w:t>
            </w:r>
          </w:p>
          <w:p w14:paraId="70CE7763" w14:textId="77777777" w:rsidR="00782575" w:rsidRPr="00EC4D9B" w:rsidRDefault="00782575" w:rsidP="00107A9A">
            <w:pPr>
              <w:pStyle w:val="ListParagraph"/>
              <w:numPr>
                <w:ilvl w:val="0"/>
                <w:numId w:val="40"/>
              </w:numPr>
              <w:ind w:left="138"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Writing</w:t>
            </w:r>
          </w:p>
          <w:p w14:paraId="3BC70AB9" w14:textId="77777777" w:rsidR="00782575" w:rsidRPr="00EC4D9B" w:rsidRDefault="00782575" w:rsidP="00107A9A">
            <w:pPr>
              <w:pStyle w:val="ListParagraph"/>
              <w:numPr>
                <w:ilvl w:val="0"/>
                <w:numId w:val="40"/>
              </w:numPr>
              <w:ind w:left="138"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Listening</w:t>
            </w:r>
          </w:p>
          <w:p w14:paraId="5DF33B7D" w14:textId="77777777" w:rsidR="00782575" w:rsidRPr="00EC4D9B" w:rsidRDefault="00782575" w:rsidP="00107A9A">
            <w:pPr>
              <w:pStyle w:val="ListParagraph"/>
              <w:numPr>
                <w:ilvl w:val="0"/>
                <w:numId w:val="40"/>
              </w:numPr>
              <w:ind w:left="138"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Speaking</w:t>
            </w:r>
          </w:p>
          <w:p w14:paraId="573E13E8" w14:textId="77777777" w:rsidR="00782575" w:rsidRPr="00EC4D9B" w:rsidRDefault="00782575" w:rsidP="00107A9A">
            <w:pPr>
              <w:pStyle w:val="ListParagraph"/>
              <w:numPr>
                <w:ilvl w:val="0"/>
                <w:numId w:val="40"/>
              </w:numPr>
              <w:ind w:left="138"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Reading</w:t>
            </w:r>
          </w:p>
          <w:p w14:paraId="038EA1E6" w14:textId="77777777" w:rsidR="00782575" w:rsidRPr="00EC4D9B" w:rsidRDefault="00782575" w:rsidP="00107A9A">
            <w:pPr>
              <w:pStyle w:val="ListParagraph"/>
              <w:numPr>
                <w:ilvl w:val="0"/>
                <w:numId w:val="40"/>
              </w:numPr>
              <w:ind w:left="138"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Writing</w:t>
            </w:r>
          </w:p>
          <w:p w14:paraId="11E59647" w14:textId="77777777" w:rsidR="00782575" w:rsidRPr="00EC4D9B" w:rsidRDefault="00782575" w:rsidP="00107A9A">
            <w:pPr>
              <w:pStyle w:val="ListParagraph"/>
              <w:numPr>
                <w:ilvl w:val="0"/>
                <w:numId w:val="40"/>
              </w:numPr>
              <w:ind w:left="138"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Listening</w:t>
            </w:r>
          </w:p>
          <w:p w14:paraId="2FC2CB3B" w14:textId="77777777" w:rsidR="00782575" w:rsidRPr="00EC4D9B" w:rsidRDefault="00782575" w:rsidP="00107A9A">
            <w:pPr>
              <w:pStyle w:val="ListParagraph"/>
              <w:numPr>
                <w:ilvl w:val="0"/>
                <w:numId w:val="40"/>
              </w:numPr>
              <w:ind w:left="138"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Speaking</w:t>
            </w:r>
          </w:p>
        </w:tc>
      </w:tr>
      <w:tr w:rsidR="004C184C" w:rsidRPr="00EC4D9B" w14:paraId="7142BEBA" w14:textId="77777777" w:rsidTr="008E6D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6BE183B3" w14:textId="77777777" w:rsidR="00782575" w:rsidRPr="00EC4D9B" w:rsidRDefault="00782575" w:rsidP="00883037">
            <w:pPr>
              <w:rPr>
                <w:rFonts w:asciiTheme="minorHAnsi" w:hAnsiTheme="minorHAnsi"/>
                <w:b w:val="0"/>
                <w:color w:val="FF0000"/>
                <w:sz w:val="16"/>
                <w:szCs w:val="16"/>
              </w:rPr>
            </w:pPr>
            <w:r w:rsidRPr="00EC4D9B">
              <w:rPr>
                <w:rFonts w:asciiTheme="minorHAnsi" w:hAnsiTheme="minorHAnsi"/>
                <w:b w:val="0"/>
                <w:color w:val="FF0000"/>
                <w:sz w:val="16"/>
                <w:szCs w:val="16"/>
              </w:rPr>
              <w:t>ELPA-Alt</w:t>
            </w:r>
          </w:p>
        </w:tc>
        <w:tc>
          <w:tcPr>
            <w:tcW w:w="0" w:type="auto"/>
          </w:tcPr>
          <w:p w14:paraId="458652C7"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No</w:t>
            </w:r>
          </w:p>
        </w:tc>
        <w:tc>
          <w:tcPr>
            <w:tcW w:w="0" w:type="auto"/>
          </w:tcPr>
          <w:p w14:paraId="4D2273BC"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Alternate ELPA for ELs who are also SWSCD</w:t>
            </w:r>
          </w:p>
        </w:tc>
        <w:tc>
          <w:tcPr>
            <w:tcW w:w="0" w:type="auto"/>
          </w:tcPr>
          <w:p w14:paraId="3DBECC2A"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Last 6 weeks of school year</w:t>
            </w:r>
          </w:p>
        </w:tc>
        <w:tc>
          <w:tcPr>
            <w:tcW w:w="0" w:type="auto"/>
          </w:tcPr>
          <w:p w14:paraId="5BAB2B11"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From 5,000 in kindergarten to 700 in grade 12</w:t>
            </w:r>
          </w:p>
        </w:tc>
        <w:tc>
          <w:tcPr>
            <w:tcW w:w="0" w:type="auto"/>
          </w:tcPr>
          <w:p w14:paraId="50A013C6"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EL program accountability</w:t>
            </w:r>
          </w:p>
        </w:tc>
        <w:tc>
          <w:tcPr>
            <w:tcW w:w="0" w:type="auto"/>
            <w:vMerge/>
          </w:tcPr>
          <w:p w14:paraId="282382A6"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p>
        </w:tc>
        <w:tc>
          <w:tcPr>
            <w:tcW w:w="0" w:type="auto"/>
            <w:vMerge/>
          </w:tcPr>
          <w:p w14:paraId="7557ED79"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p>
        </w:tc>
        <w:tc>
          <w:tcPr>
            <w:tcW w:w="0" w:type="auto"/>
            <w:vMerge/>
          </w:tcPr>
          <w:p w14:paraId="493E2C9F" w14:textId="77777777" w:rsidR="00782575" w:rsidRPr="00EC4D9B" w:rsidRDefault="00782575" w:rsidP="00107A9A">
            <w:pPr>
              <w:pStyle w:val="ListParagraph"/>
              <w:numPr>
                <w:ilvl w:val="0"/>
                <w:numId w:val="40"/>
              </w:numPr>
              <w:ind w:left="138"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p>
        </w:tc>
      </w:tr>
      <w:tr w:rsidR="004C184C" w:rsidRPr="00EC4D9B" w14:paraId="0621950C" w14:textId="77777777" w:rsidTr="008E6DC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89BE626" w14:textId="77777777" w:rsidR="00782575" w:rsidRPr="00EC4D9B" w:rsidRDefault="00782575" w:rsidP="00883037">
            <w:pPr>
              <w:rPr>
                <w:rFonts w:asciiTheme="minorHAnsi" w:hAnsiTheme="minorHAnsi"/>
                <w:b w:val="0"/>
                <w:color w:val="FF0000"/>
                <w:sz w:val="16"/>
                <w:szCs w:val="16"/>
              </w:rPr>
            </w:pPr>
            <w:r w:rsidRPr="00EC4D9B">
              <w:rPr>
                <w:rFonts w:asciiTheme="minorHAnsi" w:hAnsiTheme="minorHAnsi"/>
                <w:b w:val="0"/>
                <w:color w:val="FF0000"/>
                <w:sz w:val="16"/>
                <w:szCs w:val="16"/>
              </w:rPr>
              <w:t>ELPA-Screen</w:t>
            </w:r>
          </w:p>
        </w:tc>
        <w:tc>
          <w:tcPr>
            <w:tcW w:w="0" w:type="auto"/>
            <w:shd w:val="clear" w:color="auto" w:fill="DBE5F1" w:themeFill="accent1" w:themeFillTint="33"/>
          </w:tcPr>
          <w:p w14:paraId="7FD90DF4"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No</w:t>
            </w:r>
          </w:p>
        </w:tc>
        <w:tc>
          <w:tcPr>
            <w:tcW w:w="0" w:type="auto"/>
            <w:shd w:val="clear" w:color="auto" w:fill="DBE5F1" w:themeFill="accent1" w:themeFillTint="33"/>
          </w:tcPr>
          <w:p w14:paraId="44F934CA"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Screener for newly arrived ELs</w:t>
            </w:r>
          </w:p>
        </w:tc>
        <w:tc>
          <w:tcPr>
            <w:tcW w:w="0" w:type="auto"/>
            <w:shd w:val="clear" w:color="auto" w:fill="DBE5F1" w:themeFill="accent1" w:themeFillTint="33"/>
          </w:tcPr>
          <w:p w14:paraId="276AF9A2"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Within 2 weeks of arrival</w:t>
            </w:r>
          </w:p>
        </w:tc>
        <w:tc>
          <w:tcPr>
            <w:tcW w:w="0" w:type="auto"/>
            <w:shd w:val="clear" w:color="auto" w:fill="DBE5F1" w:themeFill="accent1" w:themeFillTint="33"/>
          </w:tcPr>
          <w:p w14:paraId="4DF783EF"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From 500 in kindergarten to 100 in grade 12</w:t>
            </w:r>
          </w:p>
        </w:tc>
        <w:tc>
          <w:tcPr>
            <w:tcW w:w="0" w:type="auto"/>
            <w:shd w:val="clear" w:color="auto" w:fill="DBE5F1" w:themeFill="accent1" w:themeFillTint="33"/>
          </w:tcPr>
          <w:p w14:paraId="2B8D37A0"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Categorization as EL or non-EL</w:t>
            </w:r>
          </w:p>
        </w:tc>
        <w:tc>
          <w:tcPr>
            <w:tcW w:w="0" w:type="auto"/>
            <w:shd w:val="clear" w:color="auto" w:fill="DBE5F1" w:themeFill="accent1" w:themeFillTint="33"/>
          </w:tcPr>
          <w:p w14:paraId="639BB9C2"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Required for newly arrived students identified as a potential EL</w:t>
            </w:r>
          </w:p>
        </w:tc>
        <w:tc>
          <w:tcPr>
            <w:tcW w:w="0" w:type="auto"/>
            <w:vMerge/>
            <w:shd w:val="clear" w:color="auto" w:fill="DBE5F1" w:themeFill="accent1" w:themeFillTint="33"/>
          </w:tcPr>
          <w:p w14:paraId="68323000"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vMerge/>
            <w:shd w:val="clear" w:color="auto" w:fill="DBE5F1" w:themeFill="accent1" w:themeFillTint="33"/>
          </w:tcPr>
          <w:p w14:paraId="686858BF"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r>
      <w:tr w:rsidR="004C184C" w:rsidRPr="00EC4D9B" w14:paraId="04714AC5" w14:textId="77777777" w:rsidTr="008E6D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515F91EC" w14:textId="77777777" w:rsidR="00782575" w:rsidRPr="00EC4D9B" w:rsidRDefault="00782575" w:rsidP="00883037">
            <w:pPr>
              <w:rPr>
                <w:rFonts w:asciiTheme="minorHAnsi" w:hAnsiTheme="minorHAnsi"/>
                <w:b w:val="0"/>
                <w:color w:val="FF0000"/>
                <w:sz w:val="16"/>
                <w:szCs w:val="16"/>
              </w:rPr>
            </w:pPr>
            <w:r w:rsidRPr="00EC4D9B">
              <w:rPr>
                <w:rFonts w:asciiTheme="minorHAnsi" w:hAnsiTheme="minorHAnsi"/>
                <w:b w:val="0"/>
                <w:color w:val="FF0000"/>
                <w:sz w:val="16"/>
                <w:szCs w:val="16"/>
              </w:rPr>
              <w:t>Coach 1</w:t>
            </w:r>
          </w:p>
        </w:tc>
        <w:tc>
          <w:tcPr>
            <w:tcW w:w="0" w:type="auto"/>
          </w:tcPr>
          <w:p w14:paraId="5A6DFD26"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Yes</w:t>
            </w:r>
          </w:p>
        </w:tc>
        <w:tc>
          <w:tcPr>
            <w:tcW w:w="0" w:type="auto"/>
          </w:tcPr>
          <w:p w14:paraId="489582A8"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Coaching on developing formal classroom assessments and on using formal assessment results.</w:t>
            </w:r>
          </w:p>
        </w:tc>
        <w:tc>
          <w:tcPr>
            <w:tcW w:w="0" w:type="auto"/>
          </w:tcPr>
          <w:p w14:paraId="2AC2376E"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Year-round</w:t>
            </w:r>
          </w:p>
        </w:tc>
        <w:tc>
          <w:tcPr>
            <w:tcW w:w="0" w:type="auto"/>
          </w:tcPr>
          <w:p w14:paraId="77D54CFA"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15,000 teachers and 1,000 administrators</w:t>
            </w:r>
          </w:p>
        </w:tc>
        <w:tc>
          <w:tcPr>
            <w:tcW w:w="0" w:type="auto"/>
          </w:tcPr>
          <w:p w14:paraId="4CF700BD" w14:textId="77777777" w:rsidR="00782575" w:rsidRPr="00EC4D9B" w:rsidRDefault="00782575" w:rsidP="00107A9A">
            <w:pPr>
              <w:pStyle w:val="ListParagraph"/>
              <w:numPr>
                <w:ilvl w:val="0"/>
                <w:numId w:val="40"/>
              </w:numPr>
              <w:ind w:left="156" w:hanging="18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Improve educator assessment/data literacy and data use</w:t>
            </w:r>
          </w:p>
        </w:tc>
        <w:tc>
          <w:tcPr>
            <w:tcW w:w="0" w:type="auto"/>
          </w:tcPr>
          <w:p w14:paraId="3AE43E7C"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Required in years 3-4 for new educators. Optional for established educators</w:t>
            </w:r>
          </w:p>
        </w:tc>
        <w:tc>
          <w:tcPr>
            <w:tcW w:w="0" w:type="auto"/>
          </w:tcPr>
          <w:p w14:paraId="613DDD22"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p>
        </w:tc>
        <w:tc>
          <w:tcPr>
            <w:tcW w:w="0" w:type="auto"/>
          </w:tcPr>
          <w:p w14:paraId="1D594323" w14:textId="77777777" w:rsidR="00782575" w:rsidRPr="00EC4D9B" w:rsidRDefault="00782575" w:rsidP="008830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16"/>
                <w:szCs w:val="16"/>
              </w:rPr>
            </w:pPr>
          </w:p>
        </w:tc>
      </w:tr>
      <w:tr w:rsidR="004C184C" w:rsidRPr="00EC4D9B" w14:paraId="6AE22010" w14:textId="77777777" w:rsidTr="008E6DC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94E0BC3" w14:textId="77777777" w:rsidR="00782575" w:rsidRPr="00EC4D9B" w:rsidRDefault="00782575" w:rsidP="00883037">
            <w:pPr>
              <w:rPr>
                <w:rFonts w:asciiTheme="minorHAnsi" w:hAnsiTheme="minorHAnsi"/>
                <w:b w:val="0"/>
                <w:color w:val="FF0000"/>
                <w:sz w:val="16"/>
                <w:szCs w:val="16"/>
              </w:rPr>
            </w:pPr>
            <w:r w:rsidRPr="00EC4D9B">
              <w:rPr>
                <w:rFonts w:asciiTheme="minorHAnsi" w:hAnsiTheme="minorHAnsi"/>
                <w:b w:val="0"/>
                <w:color w:val="FF0000"/>
                <w:sz w:val="16"/>
                <w:szCs w:val="16"/>
              </w:rPr>
              <w:t>Coach 2</w:t>
            </w:r>
          </w:p>
        </w:tc>
        <w:tc>
          <w:tcPr>
            <w:tcW w:w="0" w:type="auto"/>
            <w:shd w:val="clear" w:color="auto" w:fill="DBE5F1" w:themeFill="accent1" w:themeFillTint="33"/>
          </w:tcPr>
          <w:p w14:paraId="1225E10E"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Yes</w:t>
            </w:r>
          </w:p>
        </w:tc>
        <w:tc>
          <w:tcPr>
            <w:tcW w:w="0" w:type="auto"/>
            <w:shd w:val="clear" w:color="auto" w:fill="DBE5F1" w:themeFill="accent1" w:themeFillTint="33"/>
          </w:tcPr>
          <w:p w14:paraId="523785D1"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Coaching on developing and implementing high-quality formative assessment practices</w:t>
            </w:r>
          </w:p>
        </w:tc>
        <w:tc>
          <w:tcPr>
            <w:tcW w:w="0" w:type="auto"/>
            <w:shd w:val="clear" w:color="auto" w:fill="DBE5F1" w:themeFill="accent1" w:themeFillTint="33"/>
          </w:tcPr>
          <w:p w14:paraId="37157174"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Year round</w:t>
            </w:r>
          </w:p>
        </w:tc>
        <w:tc>
          <w:tcPr>
            <w:tcW w:w="0" w:type="auto"/>
            <w:shd w:val="clear" w:color="auto" w:fill="DBE5F1" w:themeFill="accent1" w:themeFillTint="33"/>
          </w:tcPr>
          <w:p w14:paraId="4CAE3067"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20,000 teachers and 1,500 administrators</w:t>
            </w:r>
          </w:p>
        </w:tc>
        <w:tc>
          <w:tcPr>
            <w:tcW w:w="0" w:type="auto"/>
            <w:shd w:val="clear" w:color="auto" w:fill="DBE5F1" w:themeFill="accent1" w:themeFillTint="33"/>
          </w:tcPr>
          <w:p w14:paraId="5183C146" w14:textId="77777777" w:rsidR="00782575" w:rsidRPr="00EC4D9B" w:rsidRDefault="00782575" w:rsidP="00107A9A">
            <w:pPr>
              <w:pStyle w:val="ListParagraph"/>
              <w:numPr>
                <w:ilvl w:val="0"/>
                <w:numId w:val="40"/>
              </w:numPr>
              <w:ind w:left="156" w:hanging="18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Improve educator assessment literacy and implementation</w:t>
            </w:r>
          </w:p>
        </w:tc>
        <w:tc>
          <w:tcPr>
            <w:tcW w:w="0" w:type="auto"/>
            <w:shd w:val="clear" w:color="auto" w:fill="DBE5F1" w:themeFill="accent1" w:themeFillTint="33"/>
          </w:tcPr>
          <w:p w14:paraId="469A7CCF" w14:textId="77777777" w:rsidR="00782575" w:rsidRPr="00EC4D9B" w:rsidRDefault="00782575" w:rsidP="000E3E9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r w:rsidRPr="00EC4D9B">
              <w:rPr>
                <w:rFonts w:asciiTheme="minorHAnsi" w:hAnsiTheme="minorHAnsi"/>
                <w:color w:val="FF0000"/>
                <w:sz w:val="16"/>
                <w:szCs w:val="16"/>
              </w:rPr>
              <w:t>Required in years 1-2 for new educators. Optional for established educators</w:t>
            </w:r>
          </w:p>
        </w:tc>
        <w:tc>
          <w:tcPr>
            <w:tcW w:w="0" w:type="auto"/>
            <w:shd w:val="clear" w:color="auto" w:fill="DBE5F1" w:themeFill="accent1" w:themeFillTint="33"/>
          </w:tcPr>
          <w:p w14:paraId="2FB2FDFF"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c>
          <w:tcPr>
            <w:tcW w:w="0" w:type="auto"/>
            <w:shd w:val="clear" w:color="auto" w:fill="DBE5F1" w:themeFill="accent1" w:themeFillTint="33"/>
          </w:tcPr>
          <w:p w14:paraId="00C6EF97" w14:textId="77777777" w:rsidR="00782575" w:rsidRPr="00EC4D9B" w:rsidRDefault="00782575" w:rsidP="0088303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16"/>
                <w:szCs w:val="16"/>
              </w:rPr>
            </w:pPr>
          </w:p>
        </w:tc>
      </w:tr>
    </w:tbl>
    <w:p w14:paraId="7FF4E618" w14:textId="4E502D32" w:rsidR="00A17043" w:rsidRDefault="00A17043" w:rsidP="00CD5FE3">
      <w:pPr>
        <w:rPr>
          <w:rFonts w:asciiTheme="minorHAnsi" w:hAnsiTheme="minorHAnsi"/>
          <w:szCs w:val="24"/>
        </w:rPr>
      </w:pPr>
    </w:p>
    <w:tbl>
      <w:tblPr>
        <w:tblStyle w:val="TableGrid"/>
        <w:tblW w:w="5000" w:type="pct"/>
        <w:tblLook w:val="04A0" w:firstRow="1" w:lastRow="0" w:firstColumn="1" w:lastColumn="0" w:noHBand="0" w:noVBand="1"/>
      </w:tblPr>
      <w:tblGrid>
        <w:gridCol w:w="18936"/>
      </w:tblGrid>
      <w:tr w:rsidR="008E6DCB" w:rsidRPr="000611D0" w14:paraId="300B80BF" w14:textId="77777777" w:rsidTr="008E6DCB">
        <w:tc>
          <w:tcPr>
            <w:tcW w:w="5000" w:type="pct"/>
            <w:shd w:val="clear" w:color="auto" w:fill="D9D9D9" w:themeFill="background1" w:themeFillShade="D9"/>
          </w:tcPr>
          <w:p w14:paraId="0BDCC8AE" w14:textId="143A925A" w:rsidR="008E6DCB" w:rsidRPr="000611D0" w:rsidRDefault="008E6DCB" w:rsidP="00597F9D">
            <w:pPr>
              <w:rPr>
                <w:rFonts w:asciiTheme="minorHAnsi" w:hAnsiTheme="minorHAnsi"/>
                <w:szCs w:val="24"/>
              </w:rPr>
            </w:pPr>
            <w:r w:rsidRPr="000611D0">
              <w:rPr>
                <w:rFonts w:asciiTheme="minorHAnsi" w:hAnsiTheme="minorHAnsi"/>
                <w:szCs w:val="24"/>
              </w:rPr>
              <w:t xml:space="preserve">Bidder Response: Verify </w:t>
            </w:r>
            <w:r>
              <w:rPr>
                <w:rFonts w:asciiTheme="minorHAnsi" w:hAnsiTheme="minorHAnsi"/>
                <w:szCs w:val="24"/>
              </w:rPr>
              <w:t>Understanding of What is in Scope</w:t>
            </w:r>
          </w:p>
        </w:tc>
      </w:tr>
      <w:tr w:rsidR="008E6DCB" w:rsidRPr="000611D0" w14:paraId="552014B6" w14:textId="77777777" w:rsidTr="008E6DCB">
        <w:tc>
          <w:tcPr>
            <w:tcW w:w="5000" w:type="pct"/>
          </w:tcPr>
          <w:p w14:paraId="4456E871" w14:textId="77777777" w:rsidR="008E6DCB" w:rsidRPr="000611D0" w:rsidRDefault="008E6DCB" w:rsidP="00597F9D">
            <w:pPr>
              <w:rPr>
                <w:rFonts w:asciiTheme="minorHAnsi" w:hAnsiTheme="minorHAnsi"/>
                <w:szCs w:val="24"/>
              </w:rPr>
            </w:pPr>
          </w:p>
        </w:tc>
      </w:tr>
    </w:tbl>
    <w:p w14:paraId="74E2B2CC" w14:textId="7CB2654D" w:rsidR="008E6DCB" w:rsidRDefault="008E6DCB" w:rsidP="00CD5FE3">
      <w:pPr>
        <w:rPr>
          <w:rFonts w:asciiTheme="minorHAnsi" w:hAnsiTheme="minorHAnsi"/>
          <w:szCs w:val="24"/>
        </w:rPr>
      </w:pPr>
    </w:p>
    <w:p w14:paraId="62E5284B" w14:textId="5035A3BF" w:rsidR="008E6DCB" w:rsidRDefault="008E6DCB" w:rsidP="00CD5FE3">
      <w:pPr>
        <w:rPr>
          <w:rFonts w:asciiTheme="minorHAnsi" w:hAnsiTheme="minorHAnsi"/>
          <w:szCs w:val="24"/>
        </w:rPr>
      </w:pPr>
    </w:p>
    <w:p w14:paraId="34D7C97A" w14:textId="5F2F12AB" w:rsidR="008E6DCB" w:rsidRDefault="008E6DCB" w:rsidP="00CD5FE3">
      <w:pPr>
        <w:rPr>
          <w:rFonts w:asciiTheme="minorHAnsi" w:hAnsiTheme="minorHAnsi"/>
          <w:szCs w:val="24"/>
        </w:rPr>
      </w:pPr>
    </w:p>
    <w:p w14:paraId="2BEC16FE" w14:textId="77777777" w:rsidR="008E6DCB" w:rsidRPr="00EC4D9B" w:rsidRDefault="008E6DCB" w:rsidP="00CD5FE3">
      <w:pPr>
        <w:rPr>
          <w:rFonts w:asciiTheme="minorHAnsi" w:hAnsiTheme="minorHAnsi"/>
          <w:szCs w:val="24"/>
        </w:rPr>
        <w:sectPr w:rsidR="008E6DCB" w:rsidRPr="00EC4D9B" w:rsidSect="008E6DCB">
          <w:pgSz w:w="20160" w:h="12240" w:orient="landscape" w:code="5"/>
          <w:pgMar w:top="720" w:right="720" w:bottom="720" w:left="720" w:header="720" w:footer="720" w:gutter="0"/>
          <w:cols w:space="720"/>
          <w:docGrid w:linePitch="360"/>
        </w:sectPr>
      </w:pPr>
    </w:p>
    <w:p w14:paraId="712C1BD4" w14:textId="77777777" w:rsidR="00342CD5" w:rsidRPr="00EC4D9B" w:rsidRDefault="00342CD5" w:rsidP="00CD5FE3">
      <w:pPr>
        <w:rPr>
          <w:rFonts w:asciiTheme="minorHAnsi" w:hAnsiTheme="minorHAnsi"/>
          <w:szCs w:val="24"/>
        </w:rPr>
      </w:pPr>
    </w:p>
    <w:p w14:paraId="4434909F" w14:textId="77777777" w:rsidR="00CD5FE3" w:rsidRPr="00EC4D9B" w:rsidRDefault="00D0354B" w:rsidP="00107A9A">
      <w:pPr>
        <w:pStyle w:val="ListParagraph"/>
        <w:numPr>
          <w:ilvl w:val="1"/>
          <w:numId w:val="45"/>
        </w:numPr>
        <w:ind w:left="1260" w:hanging="720"/>
        <w:rPr>
          <w:rFonts w:asciiTheme="minorHAnsi" w:hAnsiTheme="minorHAnsi"/>
          <w:szCs w:val="24"/>
        </w:rPr>
      </w:pPr>
      <w:r w:rsidRPr="00EC4D9B">
        <w:rPr>
          <w:rFonts w:asciiTheme="minorHAnsi" w:hAnsiTheme="minorHAnsi"/>
          <w:szCs w:val="24"/>
        </w:rPr>
        <w:t xml:space="preserve">Historical </w:t>
      </w:r>
      <w:r w:rsidR="00CD5FE3" w:rsidRPr="00EC4D9B">
        <w:rPr>
          <w:rFonts w:asciiTheme="minorHAnsi" w:hAnsiTheme="minorHAnsi"/>
          <w:szCs w:val="24"/>
        </w:rPr>
        <w:t>Review</w:t>
      </w:r>
    </w:p>
    <w:p w14:paraId="5DE62DCF" w14:textId="20E69E1C" w:rsidR="004C184C" w:rsidRPr="00EC4D9B" w:rsidRDefault="004C184C" w:rsidP="00CD5FE3">
      <w:pPr>
        <w:rPr>
          <w:rFonts w:asciiTheme="minorHAnsi" w:hAnsiTheme="minorHAnsi"/>
          <w:szCs w:val="24"/>
        </w:rPr>
      </w:pPr>
    </w:p>
    <w:p w14:paraId="352149F6" w14:textId="0DCB5497" w:rsidR="00CD5FE3" w:rsidRPr="00EC4D9B" w:rsidRDefault="00CD5FE3" w:rsidP="00CD5FE3">
      <w:pPr>
        <w:rPr>
          <w:color w:val="0070C0"/>
          <w:szCs w:val="24"/>
        </w:rPr>
      </w:pPr>
      <w:r w:rsidRPr="00EC4D9B">
        <w:rPr>
          <w:color w:val="0070C0"/>
          <w:szCs w:val="24"/>
        </w:rPr>
        <w:t>For a summary of the number of students included in each component of the system, by grade and demographic group, and a summary of historical performance on the various components of the assessment system.</w:t>
      </w:r>
      <w:r w:rsidR="004C184C" w:rsidRPr="00EC4D9B">
        <w:rPr>
          <w:color w:val="0070C0"/>
          <w:szCs w:val="24"/>
        </w:rPr>
        <w:t xml:space="preserve"> This should help bidders anticipate volume and improve their cost proposals.</w:t>
      </w:r>
    </w:p>
    <w:p w14:paraId="591F40DA" w14:textId="77777777" w:rsidR="00CD5FE3" w:rsidRPr="00EC4D9B" w:rsidRDefault="00CD5FE3" w:rsidP="00CD5FE3">
      <w:pPr>
        <w:rPr>
          <w:rFonts w:asciiTheme="minorHAnsi" w:hAnsiTheme="minorHAnsi"/>
          <w:szCs w:val="24"/>
        </w:rPr>
      </w:pPr>
    </w:p>
    <w:p w14:paraId="1F07C6E9" w14:textId="77777777" w:rsidR="004114BD" w:rsidRPr="00EC4D9B" w:rsidRDefault="00967242" w:rsidP="00107A9A">
      <w:pPr>
        <w:pStyle w:val="ListParagraph"/>
        <w:numPr>
          <w:ilvl w:val="1"/>
          <w:numId w:val="45"/>
        </w:numPr>
        <w:ind w:left="1260" w:hanging="720"/>
        <w:rPr>
          <w:rFonts w:asciiTheme="minorHAnsi" w:hAnsiTheme="minorHAnsi"/>
          <w:szCs w:val="24"/>
        </w:rPr>
      </w:pPr>
      <w:r w:rsidRPr="00EC4D9B">
        <w:rPr>
          <w:rFonts w:asciiTheme="minorHAnsi" w:hAnsiTheme="minorHAnsi"/>
          <w:szCs w:val="24"/>
        </w:rPr>
        <w:t xml:space="preserve">Existing </w:t>
      </w:r>
      <w:r w:rsidR="004114BD" w:rsidRPr="00EC4D9B">
        <w:rPr>
          <w:rFonts w:asciiTheme="minorHAnsi" w:hAnsiTheme="minorHAnsi"/>
          <w:szCs w:val="24"/>
        </w:rPr>
        <w:t>Resources</w:t>
      </w:r>
    </w:p>
    <w:p w14:paraId="086698B6" w14:textId="77777777" w:rsidR="004B26D9" w:rsidRPr="00EC4D9B" w:rsidRDefault="004B26D9" w:rsidP="004B26D9">
      <w:pPr>
        <w:rPr>
          <w:rFonts w:asciiTheme="minorHAnsi" w:hAnsiTheme="minorHAnsi"/>
          <w:szCs w:val="24"/>
        </w:rPr>
      </w:pPr>
    </w:p>
    <w:p w14:paraId="62FD3D34" w14:textId="27E0A64F" w:rsidR="004B26D9" w:rsidRPr="00EC4D9B" w:rsidRDefault="004B26D9" w:rsidP="004B26D9">
      <w:pPr>
        <w:rPr>
          <w:color w:val="0070C0"/>
          <w:szCs w:val="24"/>
        </w:rPr>
      </w:pPr>
      <w:r w:rsidRPr="00EC4D9B">
        <w:rPr>
          <w:color w:val="0070C0"/>
          <w:szCs w:val="24"/>
        </w:rPr>
        <w:t xml:space="preserve">This section is for reference </w:t>
      </w:r>
      <w:r w:rsidR="00967242" w:rsidRPr="00EC4D9B">
        <w:rPr>
          <w:color w:val="0070C0"/>
          <w:szCs w:val="24"/>
        </w:rPr>
        <w:t xml:space="preserve">(web link) </w:t>
      </w:r>
      <w:r w:rsidRPr="00EC4D9B">
        <w:rPr>
          <w:color w:val="0070C0"/>
          <w:szCs w:val="24"/>
        </w:rPr>
        <w:t xml:space="preserve">to and/or summary of existing resources </w:t>
      </w:r>
      <w:r w:rsidR="00967242" w:rsidRPr="00EC4D9B">
        <w:rPr>
          <w:color w:val="0070C0"/>
          <w:szCs w:val="24"/>
        </w:rPr>
        <w:t>possessed by the state for various</w:t>
      </w:r>
      <w:r w:rsidRPr="00EC4D9B">
        <w:rPr>
          <w:color w:val="0070C0"/>
          <w:szCs w:val="24"/>
        </w:rPr>
        <w:t xml:space="preserve"> components of the assessment system that will be continued under a new contract</w:t>
      </w:r>
      <w:r w:rsidR="00967242" w:rsidRPr="00EC4D9B">
        <w:rPr>
          <w:color w:val="0070C0"/>
          <w:szCs w:val="24"/>
        </w:rPr>
        <w:t xml:space="preserve">. </w:t>
      </w:r>
      <w:r w:rsidR="004C184C" w:rsidRPr="00EC4D9B">
        <w:rPr>
          <w:color w:val="0070C0"/>
          <w:szCs w:val="24"/>
        </w:rPr>
        <w:t>It is intended to help bidders understand what resources they may be able to leverage rather than reinven</w:t>
      </w:r>
      <w:r w:rsidR="00622914" w:rsidRPr="00EC4D9B">
        <w:rPr>
          <w:color w:val="0070C0"/>
          <w:szCs w:val="24"/>
        </w:rPr>
        <w:t>ting the w</w:t>
      </w:r>
      <w:r w:rsidR="004C184C" w:rsidRPr="00EC4D9B">
        <w:rPr>
          <w:color w:val="0070C0"/>
          <w:szCs w:val="24"/>
        </w:rPr>
        <w:t xml:space="preserve">heel. </w:t>
      </w:r>
      <w:r w:rsidR="00967242" w:rsidRPr="00EC4D9B">
        <w:rPr>
          <w:color w:val="0070C0"/>
          <w:szCs w:val="24"/>
        </w:rPr>
        <w:t xml:space="preserve">This should be specific to program component, and should include </w:t>
      </w:r>
      <w:r w:rsidRPr="00EC4D9B">
        <w:rPr>
          <w:color w:val="0070C0"/>
          <w:szCs w:val="24"/>
        </w:rPr>
        <w:t>such items as:</w:t>
      </w:r>
    </w:p>
    <w:p w14:paraId="2821F1D9" w14:textId="77777777" w:rsidR="004B26D9" w:rsidRPr="00EC4D9B" w:rsidRDefault="004B26D9" w:rsidP="004B26D9">
      <w:pPr>
        <w:rPr>
          <w:color w:val="0070C0"/>
          <w:szCs w:val="24"/>
        </w:rPr>
      </w:pPr>
    </w:p>
    <w:p w14:paraId="3947D245" w14:textId="77777777" w:rsidR="004B26D9" w:rsidRPr="00EC4D9B" w:rsidRDefault="004B26D9" w:rsidP="00DD7735">
      <w:pPr>
        <w:pStyle w:val="ListParagraph"/>
        <w:numPr>
          <w:ilvl w:val="0"/>
          <w:numId w:val="11"/>
        </w:numPr>
        <w:rPr>
          <w:color w:val="0070C0"/>
          <w:szCs w:val="24"/>
        </w:rPr>
      </w:pPr>
      <w:r w:rsidRPr="00EC4D9B">
        <w:rPr>
          <w:color w:val="0070C0"/>
          <w:szCs w:val="24"/>
        </w:rPr>
        <w:t>Blueprints</w:t>
      </w:r>
    </w:p>
    <w:p w14:paraId="135A8300" w14:textId="77777777" w:rsidR="004B26D9" w:rsidRPr="00EC4D9B" w:rsidRDefault="004B26D9" w:rsidP="00DD7735">
      <w:pPr>
        <w:pStyle w:val="ListParagraph"/>
        <w:numPr>
          <w:ilvl w:val="0"/>
          <w:numId w:val="11"/>
        </w:numPr>
        <w:rPr>
          <w:color w:val="0070C0"/>
          <w:szCs w:val="24"/>
        </w:rPr>
      </w:pPr>
      <w:r w:rsidRPr="00EC4D9B">
        <w:rPr>
          <w:color w:val="0070C0"/>
          <w:szCs w:val="24"/>
        </w:rPr>
        <w:t>Item specifications</w:t>
      </w:r>
    </w:p>
    <w:p w14:paraId="126059FD" w14:textId="77777777" w:rsidR="004B26D9" w:rsidRPr="00EC4D9B" w:rsidRDefault="004B26D9" w:rsidP="00DD7735">
      <w:pPr>
        <w:pStyle w:val="ListParagraph"/>
        <w:numPr>
          <w:ilvl w:val="0"/>
          <w:numId w:val="11"/>
        </w:numPr>
        <w:rPr>
          <w:color w:val="0070C0"/>
          <w:szCs w:val="24"/>
        </w:rPr>
      </w:pPr>
      <w:r w:rsidRPr="00EC4D9B">
        <w:rPr>
          <w:color w:val="0070C0"/>
          <w:szCs w:val="24"/>
        </w:rPr>
        <w:t>Item pool summaries</w:t>
      </w:r>
    </w:p>
    <w:p w14:paraId="1569013A" w14:textId="77777777" w:rsidR="004B26D9" w:rsidRPr="00EC4D9B" w:rsidRDefault="004B26D9" w:rsidP="00DD7735">
      <w:pPr>
        <w:pStyle w:val="ListParagraph"/>
        <w:numPr>
          <w:ilvl w:val="0"/>
          <w:numId w:val="11"/>
        </w:numPr>
        <w:rPr>
          <w:color w:val="0070C0"/>
          <w:szCs w:val="24"/>
        </w:rPr>
      </w:pPr>
      <w:r w:rsidRPr="00EC4D9B">
        <w:rPr>
          <w:color w:val="0070C0"/>
          <w:szCs w:val="24"/>
        </w:rPr>
        <w:t>Business rules</w:t>
      </w:r>
    </w:p>
    <w:p w14:paraId="7860B807" w14:textId="77777777" w:rsidR="004B26D9" w:rsidRPr="00EC4D9B" w:rsidRDefault="004B26D9" w:rsidP="00DD7735">
      <w:pPr>
        <w:pStyle w:val="ListParagraph"/>
        <w:numPr>
          <w:ilvl w:val="0"/>
          <w:numId w:val="11"/>
        </w:numPr>
        <w:rPr>
          <w:color w:val="0070C0"/>
          <w:szCs w:val="24"/>
        </w:rPr>
      </w:pPr>
      <w:r w:rsidRPr="00EC4D9B">
        <w:rPr>
          <w:color w:val="0070C0"/>
          <w:szCs w:val="24"/>
        </w:rPr>
        <w:t>Quality control procedures</w:t>
      </w:r>
    </w:p>
    <w:p w14:paraId="3180D9F5" w14:textId="77777777" w:rsidR="004B26D9" w:rsidRPr="00EC4D9B" w:rsidRDefault="004B26D9" w:rsidP="00DD7735">
      <w:pPr>
        <w:pStyle w:val="ListParagraph"/>
        <w:numPr>
          <w:ilvl w:val="0"/>
          <w:numId w:val="11"/>
        </w:numPr>
        <w:rPr>
          <w:color w:val="0070C0"/>
          <w:szCs w:val="24"/>
        </w:rPr>
      </w:pPr>
      <w:r w:rsidRPr="00EC4D9B">
        <w:rPr>
          <w:color w:val="0070C0"/>
          <w:szCs w:val="24"/>
        </w:rPr>
        <w:t>Quality assurance procedures</w:t>
      </w:r>
    </w:p>
    <w:p w14:paraId="373657C2" w14:textId="77777777" w:rsidR="004B26D9" w:rsidRPr="00EC4D9B" w:rsidRDefault="004B26D9" w:rsidP="00DD7735">
      <w:pPr>
        <w:pStyle w:val="ListParagraph"/>
        <w:numPr>
          <w:ilvl w:val="0"/>
          <w:numId w:val="11"/>
        </w:numPr>
        <w:rPr>
          <w:color w:val="0070C0"/>
          <w:szCs w:val="24"/>
        </w:rPr>
      </w:pPr>
      <w:r w:rsidRPr="00EC4D9B">
        <w:rPr>
          <w:color w:val="0070C0"/>
          <w:szCs w:val="24"/>
        </w:rPr>
        <w:t>Project schedules</w:t>
      </w:r>
    </w:p>
    <w:p w14:paraId="3AD17974" w14:textId="77777777" w:rsidR="004B26D9" w:rsidRPr="00EC4D9B" w:rsidRDefault="004B26D9" w:rsidP="00DD7735">
      <w:pPr>
        <w:pStyle w:val="ListParagraph"/>
        <w:numPr>
          <w:ilvl w:val="0"/>
          <w:numId w:val="11"/>
        </w:numPr>
        <w:rPr>
          <w:color w:val="0070C0"/>
          <w:szCs w:val="24"/>
        </w:rPr>
      </w:pPr>
      <w:r w:rsidRPr="00EC4D9B">
        <w:rPr>
          <w:color w:val="0070C0"/>
          <w:szCs w:val="24"/>
        </w:rPr>
        <w:t>Procedures manuals (e.g., business rules, quality control, quality assurance, psychometric)</w:t>
      </w:r>
    </w:p>
    <w:p w14:paraId="112D3807" w14:textId="77777777" w:rsidR="004B26D9" w:rsidRPr="00EC4D9B" w:rsidRDefault="004B26D9" w:rsidP="00DD7735">
      <w:pPr>
        <w:pStyle w:val="ListParagraph"/>
        <w:numPr>
          <w:ilvl w:val="0"/>
          <w:numId w:val="11"/>
        </w:numPr>
        <w:rPr>
          <w:color w:val="0070C0"/>
          <w:szCs w:val="24"/>
        </w:rPr>
      </w:pPr>
      <w:r w:rsidRPr="00EC4D9B">
        <w:rPr>
          <w:color w:val="0070C0"/>
          <w:szCs w:val="24"/>
        </w:rPr>
        <w:t>Stakeholder manuals (e.g., test coordinator, IT coordinator, accommodations/accessibility, test security, test administration)</w:t>
      </w:r>
    </w:p>
    <w:p w14:paraId="0ECB12B4" w14:textId="77777777" w:rsidR="004B26D9" w:rsidRPr="00EC4D9B" w:rsidRDefault="004B26D9" w:rsidP="00DD7735">
      <w:pPr>
        <w:pStyle w:val="ListParagraph"/>
        <w:numPr>
          <w:ilvl w:val="0"/>
          <w:numId w:val="11"/>
        </w:numPr>
        <w:rPr>
          <w:color w:val="0070C0"/>
          <w:szCs w:val="24"/>
        </w:rPr>
      </w:pPr>
      <w:r w:rsidRPr="00EC4D9B">
        <w:rPr>
          <w:color w:val="0070C0"/>
          <w:szCs w:val="24"/>
        </w:rPr>
        <w:t>Technical Reports</w:t>
      </w:r>
    </w:p>
    <w:p w14:paraId="1F9932AC" w14:textId="77777777" w:rsidR="004B26D9" w:rsidRPr="00EC4D9B" w:rsidRDefault="004B26D9" w:rsidP="00DD7735">
      <w:pPr>
        <w:pStyle w:val="ListParagraph"/>
        <w:numPr>
          <w:ilvl w:val="0"/>
          <w:numId w:val="11"/>
        </w:numPr>
        <w:rPr>
          <w:color w:val="0070C0"/>
          <w:szCs w:val="24"/>
        </w:rPr>
      </w:pPr>
      <w:r w:rsidRPr="00EC4D9B">
        <w:rPr>
          <w:color w:val="0070C0"/>
          <w:szCs w:val="24"/>
        </w:rPr>
        <w:t>TAC membership</w:t>
      </w:r>
    </w:p>
    <w:p w14:paraId="5339BB90" w14:textId="2C0A40DB" w:rsidR="004B26D9" w:rsidRDefault="004B26D9" w:rsidP="004B26D9">
      <w:pPr>
        <w:rPr>
          <w:i/>
          <w:szCs w:val="24"/>
        </w:rPr>
      </w:pPr>
    </w:p>
    <w:tbl>
      <w:tblPr>
        <w:tblStyle w:val="TableGrid"/>
        <w:tblW w:w="0" w:type="auto"/>
        <w:tblLook w:val="04A0" w:firstRow="1" w:lastRow="0" w:firstColumn="1" w:lastColumn="0" w:noHBand="0" w:noVBand="1"/>
      </w:tblPr>
      <w:tblGrid>
        <w:gridCol w:w="10790"/>
      </w:tblGrid>
      <w:tr w:rsidR="008E6DCB" w:rsidRPr="000611D0" w14:paraId="7564EE1D" w14:textId="77777777" w:rsidTr="00597F9D">
        <w:tc>
          <w:tcPr>
            <w:tcW w:w="10790" w:type="dxa"/>
            <w:shd w:val="clear" w:color="auto" w:fill="D9D9D9" w:themeFill="background1" w:themeFillShade="D9"/>
          </w:tcPr>
          <w:p w14:paraId="70B1F084" w14:textId="3C4677A0" w:rsidR="008E6DCB" w:rsidRPr="000611D0" w:rsidRDefault="008E6DCB"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Indicate How You Will Leverage Existing Resources</w:t>
            </w:r>
          </w:p>
        </w:tc>
      </w:tr>
      <w:tr w:rsidR="008E6DCB" w:rsidRPr="000611D0" w14:paraId="42505EE1" w14:textId="77777777" w:rsidTr="00597F9D">
        <w:tc>
          <w:tcPr>
            <w:tcW w:w="10790" w:type="dxa"/>
          </w:tcPr>
          <w:p w14:paraId="3C0FB99C" w14:textId="77777777" w:rsidR="008E6DCB" w:rsidRPr="000611D0" w:rsidRDefault="008E6DCB" w:rsidP="00597F9D">
            <w:pPr>
              <w:rPr>
                <w:rFonts w:asciiTheme="minorHAnsi" w:hAnsiTheme="minorHAnsi"/>
                <w:szCs w:val="24"/>
              </w:rPr>
            </w:pPr>
          </w:p>
        </w:tc>
      </w:tr>
    </w:tbl>
    <w:p w14:paraId="32F8CFCB" w14:textId="77777777" w:rsidR="008E6DCB" w:rsidRPr="00EC4D9B" w:rsidRDefault="008E6DCB" w:rsidP="004B26D9">
      <w:pPr>
        <w:rPr>
          <w:i/>
          <w:szCs w:val="24"/>
        </w:rPr>
      </w:pPr>
    </w:p>
    <w:p w14:paraId="68DD5D4D" w14:textId="77777777" w:rsidR="004114BD" w:rsidRPr="00EC4D9B" w:rsidRDefault="004114BD" w:rsidP="00107A9A">
      <w:pPr>
        <w:pStyle w:val="ListParagraph"/>
        <w:numPr>
          <w:ilvl w:val="1"/>
          <w:numId w:val="45"/>
        </w:numPr>
        <w:ind w:left="1260" w:hanging="720"/>
        <w:rPr>
          <w:rFonts w:asciiTheme="minorHAnsi" w:hAnsiTheme="minorHAnsi"/>
          <w:szCs w:val="24"/>
        </w:rPr>
      </w:pPr>
      <w:r w:rsidRPr="00EC4D9B">
        <w:rPr>
          <w:rFonts w:asciiTheme="minorHAnsi" w:hAnsiTheme="minorHAnsi"/>
          <w:szCs w:val="24"/>
        </w:rPr>
        <w:t>Anticipated Program Changes</w:t>
      </w:r>
      <w:r w:rsidR="009D13DF" w:rsidRPr="00EC4D9B">
        <w:rPr>
          <w:rFonts w:asciiTheme="minorHAnsi" w:hAnsiTheme="minorHAnsi"/>
          <w:szCs w:val="24"/>
        </w:rPr>
        <w:t xml:space="preserve"> and/or Continuation</w:t>
      </w:r>
    </w:p>
    <w:p w14:paraId="0F513296" w14:textId="77777777" w:rsidR="004B26D9" w:rsidRPr="00EC4D9B" w:rsidRDefault="004B26D9" w:rsidP="004B26D9">
      <w:pPr>
        <w:rPr>
          <w:rFonts w:asciiTheme="minorHAnsi" w:hAnsiTheme="minorHAnsi"/>
          <w:szCs w:val="24"/>
        </w:rPr>
      </w:pPr>
    </w:p>
    <w:p w14:paraId="390E4F47" w14:textId="6A8FC5BE" w:rsidR="004B26D9" w:rsidRDefault="004B26D9" w:rsidP="004B26D9">
      <w:pPr>
        <w:rPr>
          <w:color w:val="0070C0"/>
          <w:szCs w:val="24"/>
        </w:rPr>
      </w:pPr>
      <w:r w:rsidRPr="00EC4D9B">
        <w:rPr>
          <w:color w:val="0070C0"/>
          <w:szCs w:val="24"/>
        </w:rPr>
        <w:t>This section is for describing</w:t>
      </w:r>
      <w:r w:rsidR="00967242" w:rsidRPr="00EC4D9B">
        <w:rPr>
          <w:color w:val="0070C0"/>
          <w:szCs w:val="24"/>
        </w:rPr>
        <w:t xml:space="preserve"> whether program components are expected to continue as is, </w:t>
      </w:r>
      <w:r w:rsidR="00622914" w:rsidRPr="00EC4D9B">
        <w:rPr>
          <w:color w:val="0070C0"/>
          <w:szCs w:val="24"/>
        </w:rPr>
        <w:t xml:space="preserve">be </w:t>
      </w:r>
      <w:r w:rsidR="00394F3D" w:rsidRPr="00EC4D9B">
        <w:rPr>
          <w:color w:val="0070C0"/>
          <w:szCs w:val="24"/>
        </w:rPr>
        <w:t>upgrade</w:t>
      </w:r>
      <w:r w:rsidR="00A62CDC" w:rsidRPr="00EC4D9B">
        <w:rPr>
          <w:color w:val="0070C0"/>
          <w:szCs w:val="24"/>
        </w:rPr>
        <w:t>s</w:t>
      </w:r>
      <w:r w:rsidR="00394F3D" w:rsidRPr="00EC4D9B">
        <w:rPr>
          <w:color w:val="0070C0"/>
          <w:szCs w:val="24"/>
        </w:rPr>
        <w:t xml:space="preserve"> </w:t>
      </w:r>
      <w:r w:rsidR="00967242" w:rsidRPr="00EC4D9B">
        <w:rPr>
          <w:color w:val="0070C0"/>
          <w:szCs w:val="24"/>
        </w:rPr>
        <w:t xml:space="preserve">but remain substantially </w:t>
      </w:r>
      <w:r w:rsidR="00C1044F" w:rsidRPr="00EC4D9B">
        <w:rPr>
          <w:color w:val="0070C0"/>
          <w:szCs w:val="24"/>
        </w:rPr>
        <w:t>similar, be</w:t>
      </w:r>
      <w:r w:rsidR="00622914" w:rsidRPr="00EC4D9B">
        <w:rPr>
          <w:color w:val="0070C0"/>
          <w:szCs w:val="24"/>
        </w:rPr>
        <w:t xml:space="preserve"> </w:t>
      </w:r>
      <w:r w:rsidR="00967242" w:rsidRPr="00EC4D9B">
        <w:rPr>
          <w:color w:val="0070C0"/>
          <w:szCs w:val="24"/>
        </w:rPr>
        <w:t>discontinue</w:t>
      </w:r>
      <w:r w:rsidR="00622914" w:rsidRPr="00EC4D9B">
        <w:rPr>
          <w:color w:val="0070C0"/>
          <w:szCs w:val="24"/>
        </w:rPr>
        <w:t>d</w:t>
      </w:r>
      <w:r w:rsidR="00967242" w:rsidRPr="00EC4D9B">
        <w:rPr>
          <w:color w:val="0070C0"/>
          <w:szCs w:val="24"/>
        </w:rPr>
        <w:t>, or be replaced</w:t>
      </w:r>
      <w:r w:rsidRPr="00EC4D9B">
        <w:rPr>
          <w:color w:val="0070C0"/>
          <w:szCs w:val="24"/>
        </w:rPr>
        <w:t xml:space="preserve"> under the new contract.</w:t>
      </w:r>
      <w:r w:rsidR="00967242" w:rsidRPr="00EC4D9B">
        <w:rPr>
          <w:color w:val="0070C0"/>
          <w:szCs w:val="24"/>
        </w:rPr>
        <w:t xml:space="preserve"> This should be specified by program component and should indicate (for components that are not discontinued or replaced) what will be changed, what the contractor role will be in assisting the state to make those changes. For retained programs and </w:t>
      </w:r>
      <w:r w:rsidR="00394F3D" w:rsidRPr="00EC4D9B">
        <w:rPr>
          <w:color w:val="0070C0"/>
          <w:szCs w:val="24"/>
        </w:rPr>
        <w:t>those</w:t>
      </w:r>
      <w:r w:rsidR="00622914" w:rsidRPr="00EC4D9B">
        <w:rPr>
          <w:color w:val="0070C0"/>
          <w:szCs w:val="24"/>
        </w:rPr>
        <w:t xml:space="preserve"> </w:t>
      </w:r>
      <w:r w:rsidR="00967242" w:rsidRPr="00EC4D9B">
        <w:rPr>
          <w:color w:val="0070C0"/>
          <w:szCs w:val="24"/>
        </w:rPr>
        <w:t>being replaced, this section should cover what resources the state expects to be delivered during the contract, and what resources the state expects to own at the end of the contra</w:t>
      </w:r>
      <w:r w:rsidR="00883037" w:rsidRPr="00EC4D9B">
        <w:rPr>
          <w:color w:val="0070C0"/>
          <w:szCs w:val="24"/>
        </w:rPr>
        <w:t>ct.</w:t>
      </w:r>
      <w:r w:rsidR="00A62CDC" w:rsidRPr="00EC4D9B">
        <w:rPr>
          <w:color w:val="0070C0"/>
          <w:szCs w:val="24"/>
        </w:rPr>
        <w:t xml:space="preserve"> The intent is to help bidders understand the degree of change both they and stakeholders will experience and anticipate associated problems.</w:t>
      </w:r>
    </w:p>
    <w:p w14:paraId="28A1FD0A" w14:textId="263D0707" w:rsidR="008E6DCB" w:rsidRDefault="008E6DCB" w:rsidP="004B26D9">
      <w:pPr>
        <w:rPr>
          <w:color w:val="0070C0"/>
          <w:szCs w:val="24"/>
        </w:rPr>
      </w:pPr>
    </w:p>
    <w:tbl>
      <w:tblPr>
        <w:tblStyle w:val="TableGrid"/>
        <w:tblW w:w="0" w:type="auto"/>
        <w:tblLook w:val="04A0" w:firstRow="1" w:lastRow="0" w:firstColumn="1" w:lastColumn="0" w:noHBand="0" w:noVBand="1"/>
      </w:tblPr>
      <w:tblGrid>
        <w:gridCol w:w="10790"/>
      </w:tblGrid>
      <w:tr w:rsidR="008E6DCB" w:rsidRPr="000611D0" w14:paraId="41C6EBF0" w14:textId="77777777" w:rsidTr="00597F9D">
        <w:tc>
          <w:tcPr>
            <w:tcW w:w="10790" w:type="dxa"/>
            <w:shd w:val="clear" w:color="auto" w:fill="D9D9D9" w:themeFill="background1" w:themeFillShade="D9"/>
          </w:tcPr>
          <w:p w14:paraId="5E9CD5E7" w14:textId="5FE5A28F" w:rsidR="008E6DCB" w:rsidRPr="000611D0" w:rsidRDefault="008E6DCB" w:rsidP="00597F9D">
            <w:pPr>
              <w:rPr>
                <w:rFonts w:asciiTheme="minorHAnsi" w:hAnsiTheme="minorHAnsi"/>
                <w:szCs w:val="24"/>
              </w:rPr>
            </w:pPr>
            <w:r w:rsidRPr="000611D0">
              <w:rPr>
                <w:rFonts w:asciiTheme="minorHAnsi" w:hAnsiTheme="minorHAnsi"/>
                <w:szCs w:val="24"/>
              </w:rPr>
              <w:t xml:space="preserve">Bidder Response: Verify </w:t>
            </w:r>
            <w:r>
              <w:rPr>
                <w:rFonts w:asciiTheme="minorHAnsi" w:hAnsiTheme="minorHAnsi"/>
                <w:szCs w:val="24"/>
              </w:rPr>
              <w:t>Understanding of Anticipated Program Changes and Continuing Programs</w:t>
            </w:r>
          </w:p>
        </w:tc>
      </w:tr>
      <w:tr w:rsidR="008E6DCB" w:rsidRPr="000611D0" w14:paraId="1223DB35" w14:textId="77777777" w:rsidTr="00597F9D">
        <w:tc>
          <w:tcPr>
            <w:tcW w:w="10790" w:type="dxa"/>
          </w:tcPr>
          <w:p w14:paraId="07563B0B" w14:textId="77777777" w:rsidR="008E6DCB" w:rsidRPr="000611D0" w:rsidRDefault="008E6DCB" w:rsidP="00597F9D">
            <w:pPr>
              <w:rPr>
                <w:rFonts w:asciiTheme="minorHAnsi" w:hAnsiTheme="minorHAnsi"/>
                <w:szCs w:val="24"/>
              </w:rPr>
            </w:pPr>
          </w:p>
        </w:tc>
      </w:tr>
    </w:tbl>
    <w:p w14:paraId="78884AA4" w14:textId="2B9C4A7E" w:rsidR="008E6DCB" w:rsidRDefault="008E6DCB" w:rsidP="004B26D9">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E6DCB" w:rsidRPr="000611D0" w14:paraId="56C86C4A" w14:textId="77777777" w:rsidTr="00597F9D">
        <w:tc>
          <w:tcPr>
            <w:tcW w:w="10790" w:type="dxa"/>
            <w:shd w:val="clear" w:color="auto" w:fill="D9D9D9" w:themeFill="background1" w:themeFillShade="D9"/>
          </w:tcPr>
          <w:p w14:paraId="51983224" w14:textId="5FF9DDE6" w:rsidR="008E6DCB" w:rsidRPr="000611D0" w:rsidRDefault="008E6DCB" w:rsidP="00597F9D">
            <w:pPr>
              <w:rPr>
                <w:rFonts w:asciiTheme="minorHAnsi" w:hAnsiTheme="minorHAnsi"/>
                <w:szCs w:val="24"/>
              </w:rPr>
            </w:pPr>
            <w:r w:rsidRPr="000611D0">
              <w:rPr>
                <w:rFonts w:asciiTheme="minorHAnsi" w:hAnsiTheme="minorHAnsi"/>
                <w:szCs w:val="24"/>
              </w:rPr>
              <w:t xml:space="preserve">Bidder Response: Verify Commitment to </w:t>
            </w:r>
            <w:r>
              <w:rPr>
                <w:rFonts w:asciiTheme="minorHAnsi" w:hAnsiTheme="minorHAnsi"/>
                <w:szCs w:val="24"/>
              </w:rPr>
              <w:t>Completing Proposed Work within Current and Planned Systems</w:t>
            </w:r>
          </w:p>
        </w:tc>
      </w:tr>
      <w:tr w:rsidR="008E6DCB" w:rsidRPr="000611D0" w14:paraId="2F5A0977" w14:textId="77777777" w:rsidTr="00597F9D">
        <w:tc>
          <w:tcPr>
            <w:tcW w:w="10790" w:type="dxa"/>
          </w:tcPr>
          <w:p w14:paraId="61EF2B39" w14:textId="77777777" w:rsidR="008E6DCB" w:rsidRPr="000611D0" w:rsidRDefault="008E6DCB" w:rsidP="00597F9D">
            <w:pPr>
              <w:rPr>
                <w:rFonts w:asciiTheme="minorHAnsi" w:hAnsiTheme="minorHAnsi"/>
                <w:szCs w:val="24"/>
              </w:rPr>
            </w:pPr>
          </w:p>
        </w:tc>
      </w:tr>
    </w:tbl>
    <w:p w14:paraId="28EB0CED" w14:textId="77777777" w:rsidR="008E6DCB" w:rsidRPr="00EC4D9B" w:rsidRDefault="008E6DCB" w:rsidP="004B26D9">
      <w:pPr>
        <w:rPr>
          <w:rFonts w:asciiTheme="minorHAnsi" w:hAnsiTheme="minorHAnsi"/>
          <w:szCs w:val="24"/>
        </w:rPr>
      </w:pPr>
    </w:p>
    <w:p w14:paraId="750425C4" w14:textId="77777777" w:rsidR="00955915" w:rsidRPr="00EC4D9B" w:rsidRDefault="00955915" w:rsidP="00107A9A">
      <w:pPr>
        <w:pStyle w:val="ListParagraph"/>
        <w:numPr>
          <w:ilvl w:val="0"/>
          <w:numId w:val="45"/>
        </w:numPr>
        <w:ind w:left="540" w:hanging="540"/>
        <w:rPr>
          <w:rFonts w:asciiTheme="minorHAnsi" w:hAnsiTheme="minorHAnsi"/>
          <w:szCs w:val="24"/>
        </w:rPr>
      </w:pPr>
      <w:r w:rsidRPr="00EC4D9B">
        <w:rPr>
          <w:rFonts w:asciiTheme="minorHAnsi" w:hAnsiTheme="minorHAnsi"/>
          <w:szCs w:val="24"/>
        </w:rPr>
        <w:t>Existing State IT Systems</w:t>
      </w:r>
    </w:p>
    <w:p w14:paraId="3B29BB47" w14:textId="77777777" w:rsidR="00140CDA" w:rsidRPr="00EC4D9B" w:rsidRDefault="00140CDA" w:rsidP="00140CDA">
      <w:pPr>
        <w:tabs>
          <w:tab w:val="left" w:pos="2484"/>
        </w:tabs>
        <w:rPr>
          <w:rFonts w:asciiTheme="minorHAnsi" w:hAnsiTheme="minorHAnsi"/>
          <w:szCs w:val="24"/>
        </w:rPr>
      </w:pPr>
    </w:p>
    <w:p w14:paraId="4B025BFF" w14:textId="2DBCC2AF" w:rsidR="00140CDA" w:rsidRDefault="00140CDA" w:rsidP="00140CDA">
      <w:pPr>
        <w:rPr>
          <w:color w:val="0070C0"/>
          <w:szCs w:val="24"/>
        </w:rPr>
      </w:pPr>
      <w:r w:rsidRPr="00EC4D9B">
        <w:rPr>
          <w:color w:val="0070C0"/>
          <w:szCs w:val="24"/>
        </w:rPr>
        <w:lastRenderedPageBreak/>
        <w:t>This section is for briefly describing the existing state IT systems that the selected vendor will be expected to use and/or coordinate with (e.g., data systems, databases, security systems, and applications).</w:t>
      </w:r>
      <w:r w:rsidR="00A62CDC" w:rsidRPr="00EC4D9B">
        <w:rPr>
          <w:color w:val="0070C0"/>
          <w:szCs w:val="24"/>
        </w:rPr>
        <w:t xml:space="preserve"> This is intended to help bidders understand how they will need</w:t>
      </w:r>
      <w:r w:rsidR="001F0696" w:rsidRPr="00EC4D9B">
        <w:rPr>
          <w:color w:val="0070C0"/>
          <w:szCs w:val="24"/>
        </w:rPr>
        <w:t xml:space="preserve"> to interact with state systems so they can have greater certainty in developing a cost model.</w:t>
      </w:r>
    </w:p>
    <w:p w14:paraId="3D856BFF" w14:textId="18936A38" w:rsidR="008E6DCB" w:rsidRDefault="008E6DCB" w:rsidP="00140CDA">
      <w:pPr>
        <w:rPr>
          <w:color w:val="0070C0"/>
          <w:szCs w:val="24"/>
        </w:rPr>
      </w:pPr>
    </w:p>
    <w:tbl>
      <w:tblPr>
        <w:tblStyle w:val="TableGrid"/>
        <w:tblW w:w="0" w:type="auto"/>
        <w:tblLook w:val="04A0" w:firstRow="1" w:lastRow="0" w:firstColumn="1" w:lastColumn="0" w:noHBand="0" w:noVBand="1"/>
      </w:tblPr>
      <w:tblGrid>
        <w:gridCol w:w="10790"/>
      </w:tblGrid>
      <w:tr w:rsidR="008E6DCB" w:rsidRPr="000611D0" w14:paraId="3F7320E0" w14:textId="77777777" w:rsidTr="00597F9D">
        <w:tc>
          <w:tcPr>
            <w:tcW w:w="10790" w:type="dxa"/>
            <w:shd w:val="clear" w:color="auto" w:fill="D9D9D9" w:themeFill="background1" w:themeFillShade="D9"/>
          </w:tcPr>
          <w:p w14:paraId="73CAA043" w14:textId="64609D5D" w:rsidR="008E6DCB" w:rsidRPr="000611D0" w:rsidRDefault="008E6DCB" w:rsidP="00597F9D">
            <w:pPr>
              <w:rPr>
                <w:rFonts w:asciiTheme="minorHAnsi" w:hAnsiTheme="minorHAnsi"/>
                <w:szCs w:val="24"/>
              </w:rPr>
            </w:pPr>
            <w:r w:rsidRPr="000611D0">
              <w:rPr>
                <w:rFonts w:asciiTheme="minorHAnsi" w:hAnsiTheme="minorHAnsi"/>
                <w:szCs w:val="24"/>
              </w:rPr>
              <w:t xml:space="preserve">Bidder Response: Verify Commitment to </w:t>
            </w:r>
            <w:r>
              <w:rPr>
                <w:rFonts w:asciiTheme="minorHAnsi" w:hAnsiTheme="minorHAnsi"/>
                <w:szCs w:val="24"/>
              </w:rPr>
              <w:t>Interaction with Applicable Existing State IT Systems</w:t>
            </w:r>
          </w:p>
        </w:tc>
      </w:tr>
      <w:tr w:rsidR="008E6DCB" w:rsidRPr="000611D0" w14:paraId="10E8F6DC" w14:textId="77777777" w:rsidTr="00597F9D">
        <w:tc>
          <w:tcPr>
            <w:tcW w:w="10790" w:type="dxa"/>
          </w:tcPr>
          <w:p w14:paraId="3EC11900" w14:textId="77777777" w:rsidR="008E6DCB" w:rsidRPr="000611D0" w:rsidRDefault="008E6DCB" w:rsidP="00597F9D">
            <w:pPr>
              <w:rPr>
                <w:rFonts w:asciiTheme="minorHAnsi" w:hAnsiTheme="minorHAnsi"/>
                <w:szCs w:val="24"/>
              </w:rPr>
            </w:pPr>
          </w:p>
        </w:tc>
      </w:tr>
    </w:tbl>
    <w:p w14:paraId="3490313C" w14:textId="77777777" w:rsidR="00955915" w:rsidRPr="00EC4D9B" w:rsidRDefault="00955915" w:rsidP="00140CDA">
      <w:pPr>
        <w:rPr>
          <w:rFonts w:asciiTheme="minorHAnsi" w:hAnsiTheme="minorHAnsi"/>
          <w:color w:val="0070C0"/>
          <w:szCs w:val="24"/>
        </w:rPr>
      </w:pPr>
    </w:p>
    <w:p w14:paraId="1ABD9E58" w14:textId="28D6EA21" w:rsidR="005C0FD1" w:rsidRPr="00EC4D9B" w:rsidRDefault="00EF3B4B" w:rsidP="00107A9A">
      <w:pPr>
        <w:pStyle w:val="ListParagraph"/>
        <w:numPr>
          <w:ilvl w:val="0"/>
          <w:numId w:val="45"/>
        </w:numPr>
        <w:ind w:left="540" w:hanging="540"/>
        <w:rPr>
          <w:rFonts w:asciiTheme="minorHAnsi" w:hAnsiTheme="minorHAnsi"/>
          <w:szCs w:val="24"/>
        </w:rPr>
      </w:pPr>
      <w:r w:rsidRPr="00EC4D9B">
        <w:rPr>
          <w:rFonts w:asciiTheme="minorHAnsi" w:hAnsiTheme="minorHAnsi"/>
          <w:szCs w:val="24"/>
        </w:rPr>
        <w:t xml:space="preserve">Major </w:t>
      </w:r>
      <w:r w:rsidR="005C0FD1" w:rsidRPr="00EC4D9B">
        <w:rPr>
          <w:rFonts w:asciiTheme="minorHAnsi" w:hAnsiTheme="minorHAnsi"/>
          <w:szCs w:val="24"/>
        </w:rPr>
        <w:t xml:space="preserve">Reference </w:t>
      </w:r>
      <w:r w:rsidR="008E6DCB">
        <w:rPr>
          <w:rFonts w:asciiTheme="minorHAnsi" w:hAnsiTheme="minorHAnsi"/>
          <w:szCs w:val="24"/>
        </w:rPr>
        <w:t>Documents</w:t>
      </w:r>
    </w:p>
    <w:p w14:paraId="77705DBF" w14:textId="77777777" w:rsidR="00140CDA" w:rsidRPr="00EC4D9B" w:rsidRDefault="00140CDA" w:rsidP="00140CDA">
      <w:pPr>
        <w:tabs>
          <w:tab w:val="left" w:pos="2484"/>
        </w:tabs>
        <w:rPr>
          <w:rFonts w:asciiTheme="minorHAnsi" w:hAnsiTheme="minorHAnsi"/>
          <w:szCs w:val="24"/>
        </w:rPr>
      </w:pPr>
    </w:p>
    <w:p w14:paraId="2CC9690A" w14:textId="667FAA33" w:rsidR="00140CDA" w:rsidRPr="00EC4D9B" w:rsidRDefault="00140CDA" w:rsidP="00140CDA">
      <w:pPr>
        <w:rPr>
          <w:color w:val="0070C0"/>
          <w:szCs w:val="24"/>
        </w:rPr>
      </w:pPr>
      <w:r w:rsidRPr="00EC4D9B">
        <w:rPr>
          <w:color w:val="0070C0"/>
          <w:szCs w:val="24"/>
        </w:rPr>
        <w:t xml:space="preserve">This section is for describing the standards that vendors will be expected to conform with and </w:t>
      </w:r>
      <w:r w:rsidR="00394F3D" w:rsidRPr="00EC4D9B">
        <w:rPr>
          <w:color w:val="0070C0"/>
          <w:szCs w:val="24"/>
        </w:rPr>
        <w:t>that</w:t>
      </w:r>
      <w:r w:rsidR="001C55D2" w:rsidRPr="00EC4D9B">
        <w:rPr>
          <w:color w:val="0070C0"/>
          <w:szCs w:val="24"/>
        </w:rPr>
        <w:t xml:space="preserve"> </w:t>
      </w:r>
      <w:r w:rsidRPr="00EC4D9B">
        <w:rPr>
          <w:color w:val="0070C0"/>
          <w:szCs w:val="24"/>
        </w:rPr>
        <w:t xml:space="preserve">should guide proposal development. </w:t>
      </w:r>
      <w:r w:rsidR="00CE2F81" w:rsidRPr="00EC4D9B">
        <w:rPr>
          <w:color w:val="0070C0"/>
          <w:szCs w:val="24"/>
        </w:rPr>
        <w:t>I</w:t>
      </w:r>
      <w:r w:rsidRPr="00EC4D9B">
        <w:rPr>
          <w:color w:val="0070C0"/>
          <w:szCs w:val="24"/>
        </w:rPr>
        <w:t xml:space="preserve"> re</w:t>
      </w:r>
      <w:r w:rsidR="001C55D2" w:rsidRPr="00EC4D9B">
        <w:rPr>
          <w:color w:val="0070C0"/>
          <w:szCs w:val="24"/>
        </w:rPr>
        <w:t xml:space="preserve">commend indicating that bidders </w:t>
      </w:r>
      <w:r w:rsidRPr="00EC4D9B">
        <w:rPr>
          <w:color w:val="0070C0"/>
          <w:szCs w:val="24"/>
        </w:rPr>
        <w:t>cite specific sections from these major reference sources to indicate their compliance with these major sets of standards and criteria</w:t>
      </w:r>
      <w:r w:rsidR="001C55D2" w:rsidRPr="00EC4D9B">
        <w:rPr>
          <w:color w:val="0070C0"/>
          <w:szCs w:val="24"/>
        </w:rPr>
        <w:t xml:space="preserve">. </w:t>
      </w:r>
      <w:r w:rsidRPr="00EC4D9B">
        <w:rPr>
          <w:color w:val="0070C0"/>
          <w:szCs w:val="24"/>
        </w:rPr>
        <w:t xml:space="preserve"> (and that proposal evaluation will rely heavily on the degree to which proposals are consistent with the major reference sources)</w:t>
      </w:r>
      <w:r w:rsidR="00BD726F" w:rsidRPr="00EC4D9B">
        <w:rPr>
          <w:color w:val="0070C0"/>
          <w:szCs w:val="24"/>
        </w:rPr>
        <w:t>. The codes</w:t>
      </w:r>
      <w:r w:rsidR="00394F3D" w:rsidRPr="00EC4D9B">
        <w:rPr>
          <w:color w:val="0070C0"/>
          <w:szCs w:val="24"/>
        </w:rPr>
        <w:t xml:space="preserve"> for vendors to use in citing sections of the major reference sources</w:t>
      </w:r>
      <w:r w:rsidR="00BD726F" w:rsidRPr="00EC4D9B">
        <w:rPr>
          <w:color w:val="0070C0"/>
          <w:szCs w:val="24"/>
        </w:rPr>
        <w:t xml:space="preserve"> are provided in the table below. The first four lines are suggested references to include.</w:t>
      </w:r>
    </w:p>
    <w:p w14:paraId="45CF79D4" w14:textId="2F7E9AAD" w:rsidR="00140CDA" w:rsidRPr="00EC4D9B" w:rsidRDefault="00140CDA" w:rsidP="00140CDA">
      <w:pPr>
        <w:rPr>
          <w:szCs w:val="24"/>
        </w:rPr>
      </w:pPr>
    </w:p>
    <w:p w14:paraId="2700A189" w14:textId="7ADBFF59" w:rsidR="00386DB1" w:rsidRPr="00EC4D9B" w:rsidRDefault="00386DB1" w:rsidP="00140CDA">
      <w:pPr>
        <w:rPr>
          <w:rFonts w:asciiTheme="minorHAnsi" w:hAnsiTheme="minorHAnsi" w:cstheme="minorHAnsi"/>
          <w:sz w:val="20"/>
          <w:szCs w:val="24"/>
        </w:rPr>
      </w:pPr>
      <w:r w:rsidRPr="00EC4D9B">
        <w:rPr>
          <w:rFonts w:asciiTheme="minorHAnsi" w:hAnsiTheme="minorHAnsi" w:cstheme="minorHAnsi"/>
          <w:sz w:val="20"/>
          <w:szCs w:val="24"/>
        </w:rPr>
        <w:t xml:space="preserve">Table </w:t>
      </w:r>
      <w:r w:rsidR="00644008" w:rsidRPr="00EC4D9B">
        <w:rPr>
          <w:rFonts w:asciiTheme="minorHAnsi" w:hAnsiTheme="minorHAnsi" w:cstheme="minorHAnsi"/>
          <w:sz w:val="20"/>
          <w:szCs w:val="24"/>
        </w:rPr>
        <w:t>II.5. Major Reference Documents.</w:t>
      </w:r>
    </w:p>
    <w:tbl>
      <w:tblPr>
        <w:tblStyle w:val="LightList-Accent1"/>
        <w:tblW w:w="0" w:type="auto"/>
        <w:tblLook w:val="04A0" w:firstRow="1" w:lastRow="0" w:firstColumn="1" w:lastColumn="0" w:noHBand="0" w:noVBand="1"/>
      </w:tblPr>
      <w:tblGrid>
        <w:gridCol w:w="638"/>
        <w:gridCol w:w="8393"/>
        <w:gridCol w:w="1985"/>
      </w:tblGrid>
      <w:tr w:rsidR="00140CDA" w:rsidRPr="00EC4D9B" w14:paraId="6349159A" w14:textId="77777777" w:rsidTr="00BD72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8181A6" w14:textId="77777777" w:rsidR="00140CDA" w:rsidRPr="00EC4D9B" w:rsidRDefault="00BD726F" w:rsidP="00140CDA">
            <w:pPr>
              <w:rPr>
                <w:rFonts w:asciiTheme="minorHAnsi" w:hAnsiTheme="minorHAnsi" w:cstheme="minorHAnsi"/>
                <w:sz w:val="20"/>
                <w:szCs w:val="24"/>
              </w:rPr>
            </w:pPr>
            <w:r w:rsidRPr="00EC4D9B">
              <w:rPr>
                <w:rFonts w:asciiTheme="minorHAnsi" w:hAnsiTheme="minorHAnsi" w:cstheme="minorHAnsi"/>
                <w:sz w:val="20"/>
                <w:szCs w:val="24"/>
              </w:rPr>
              <w:t>Code</w:t>
            </w:r>
          </w:p>
        </w:tc>
        <w:tc>
          <w:tcPr>
            <w:tcW w:w="0" w:type="auto"/>
          </w:tcPr>
          <w:p w14:paraId="5A5789A8" w14:textId="77777777" w:rsidR="00140CDA" w:rsidRPr="00EC4D9B" w:rsidRDefault="00BD726F" w:rsidP="00140CD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Document</w:t>
            </w:r>
          </w:p>
        </w:tc>
        <w:tc>
          <w:tcPr>
            <w:tcW w:w="0" w:type="auto"/>
          </w:tcPr>
          <w:p w14:paraId="6B48CF64" w14:textId="77777777" w:rsidR="00140CDA" w:rsidRPr="00EC4D9B" w:rsidRDefault="00BD726F" w:rsidP="00140CD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Available At</w:t>
            </w:r>
          </w:p>
        </w:tc>
      </w:tr>
      <w:tr w:rsidR="00140CDA" w:rsidRPr="00EC4D9B" w14:paraId="241D0F43"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5CEB2E7" w14:textId="77777777" w:rsidR="00140CDA" w:rsidRPr="00EC4D9B" w:rsidRDefault="00BD726F" w:rsidP="00140CDA">
            <w:pPr>
              <w:rPr>
                <w:rFonts w:asciiTheme="minorHAnsi" w:hAnsiTheme="minorHAnsi" w:cstheme="minorHAnsi"/>
                <w:b w:val="0"/>
                <w:sz w:val="20"/>
                <w:szCs w:val="24"/>
              </w:rPr>
            </w:pPr>
            <w:r w:rsidRPr="00EC4D9B">
              <w:rPr>
                <w:rFonts w:asciiTheme="minorHAnsi" w:hAnsiTheme="minorHAnsi" w:cstheme="minorHAnsi"/>
                <w:b w:val="0"/>
                <w:sz w:val="20"/>
                <w:szCs w:val="24"/>
              </w:rPr>
              <w:t>A</w:t>
            </w:r>
          </w:p>
        </w:tc>
        <w:tc>
          <w:tcPr>
            <w:tcW w:w="0" w:type="auto"/>
            <w:shd w:val="clear" w:color="auto" w:fill="DBE5F1" w:themeFill="accent1" w:themeFillTint="33"/>
          </w:tcPr>
          <w:p w14:paraId="65B2085B" w14:textId="77777777" w:rsidR="00BD726F" w:rsidRPr="00EC4D9B" w:rsidRDefault="00BD726F" w:rsidP="00BD72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 xml:space="preserve">American Psychological Association, American Educational Research Organization, &amp; National Council on Measurement in Education (2014). </w:t>
            </w:r>
            <w:r w:rsidRPr="00EC4D9B">
              <w:rPr>
                <w:rFonts w:asciiTheme="minorHAnsi" w:hAnsiTheme="minorHAnsi" w:cstheme="minorHAnsi"/>
                <w:i/>
                <w:sz w:val="20"/>
                <w:szCs w:val="24"/>
              </w:rPr>
              <w:t>Standards for Educational and Psychological Testing</w:t>
            </w:r>
          </w:p>
        </w:tc>
        <w:tc>
          <w:tcPr>
            <w:tcW w:w="0" w:type="auto"/>
            <w:shd w:val="clear" w:color="auto" w:fill="DBE5F1" w:themeFill="accent1" w:themeFillTint="33"/>
          </w:tcPr>
          <w:p w14:paraId="79F76CFD" w14:textId="77777777" w:rsidR="00140CDA" w:rsidRPr="00EC4D9B" w:rsidRDefault="00D65080" w:rsidP="00140C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hyperlink r:id="rId11" w:history="1">
              <w:r w:rsidR="00BD726F" w:rsidRPr="00EC4D9B">
                <w:rPr>
                  <w:rStyle w:val="Hyperlink"/>
                  <w:rFonts w:asciiTheme="minorHAnsi" w:hAnsiTheme="minorHAnsi" w:cstheme="minorHAnsi"/>
                  <w:sz w:val="20"/>
                  <w:szCs w:val="24"/>
                </w:rPr>
                <w:t>http://bit.ly/1iczJWH</w:t>
              </w:r>
            </w:hyperlink>
          </w:p>
        </w:tc>
      </w:tr>
      <w:tr w:rsidR="00140CDA" w:rsidRPr="00EC4D9B" w14:paraId="018E203D" w14:textId="77777777" w:rsidTr="008E6DCB">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9DF3FCE" w14:textId="77777777" w:rsidR="00140CDA" w:rsidRPr="00EC4D9B" w:rsidRDefault="00BD726F" w:rsidP="00140CDA">
            <w:pPr>
              <w:rPr>
                <w:rFonts w:asciiTheme="minorHAnsi" w:hAnsiTheme="minorHAnsi" w:cstheme="minorHAnsi"/>
                <w:b w:val="0"/>
                <w:sz w:val="20"/>
                <w:szCs w:val="24"/>
              </w:rPr>
            </w:pPr>
            <w:r w:rsidRPr="00EC4D9B">
              <w:rPr>
                <w:rFonts w:asciiTheme="minorHAnsi" w:hAnsiTheme="minorHAnsi" w:cstheme="minorHAnsi"/>
                <w:b w:val="0"/>
                <w:sz w:val="20"/>
                <w:szCs w:val="24"/>
              </w:rPr>
              <w:t>B</w:t>
            </w:r>
          </w:p>
        </w:tc>
        <w:tc>
          <w:tcPr>
            <w:tcW w:w="0" w:type="auto"/>
            <w:shd w:val="clear" w:color="auto" w:fill="DBE5F1" w:themeFill="accent1" w:themeFillTint="33"/>
          </w:tcPr>
          <w:p w14:paraId="549F79BB" w14:textId="77777777" w:rsidR="00140CDA" w:rsidRPr="00EC4D9B" w:rsidRDefault="00BD726F" w:rsidP="00BD72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 xml:space="preserve">Shyyan, V. V., Thurlow, M. L., Larson, E. D., Christensen, L. L., &amp; Lazarus, S. S. (2016). </w:t>
            </w:r>
            <w:r w:rsidRPr="00EC4D9B">
              <w:rPr>
                <w:rFonts w:asciiTheme="minorHAnsi" w:hAnsiTheme="minorHAnsi" w:cstheme="minorHAnsi"/>
                <w:i/>
                <w:sz w:val="20"/>
                <w:szCs w:val="24"/>
              </w:rPr>
              <w:t>White paper on common accessibility language for states and assessment vendors</w:t>
            </w:r>
            <w:r w:rsidRPr="00EC4D9B">
              <w:rPr>
                <w:rFonts w:asciiTheme="minorHAnsi" w:hAnsiTheme="minorHAnsi" w:cstheme="minorHAnsi"/>
                <w:sz w:val="20"/>
                <w:szCs w:val="24"/>
              </w:rPr>
              <w:t>.</w:t>
            </w:r>
          </w:p>
        </w:tc>
        <w:tc>
          <w:tcPr>
            <w:tcW w:w="0" w:type="auto"/>
            <w:shd w:val="clear" w:color="auto" w:fill="DBE5F1" w:themeFill="accent1" w:themeFillTint="33"/>
          </w:tcPr>
          <w:p w14:paraId="050DE81C" w14:textId="77777777" w:rsidR="00140CDA" w:rsidRPr="00EC4D9B" w:rsidRDefault="00D65080" w:rsidP="00BD72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hyperlink r:id="rId12" w:history="1">
              <w:r w:rsidR="00BD726F" w:rsidRPr="00EC4D9B">
                <w:rPr>
                  <w:rStyle w:val="Hyperlink"/>
                  <w:rFonts w:asciiTheme="minorHAnsi" w:hAnsiTheme="minorHAnsi" w:cstheme="minorHAnsi"/>
                  <w:sz w:val="20"/>
                  <w:szCs w:val="24"/>
                </w:rPr>
                <w:t>http://bit.ly/2fIgHwm</w:t>
              </w:r>
            </w:hyperlink>
          </w:p>
        </w:tc>
      </w:tr>
      <w:tr w:rsidR="00140CDA" w:rsidRPr="00EC4D9B" w14:paraId="10C69263"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4778220" w14:textId="77777777" w:rsidR="00140CDA" w:rsidRPr="00EC4D9B" w:rsidRDefault="00BD726F" w:rsidP="00140CDA">
            <w:pPr>
              <w:rPr>
                <w:rFonts w:asciiTheme="minorHAnsi" w:hAnsiTheme="minorHAnsi" w:cstheme="minorHAnsi"/>
                <w:b w:val="0"/>
                <w:sz w:val="20"/>
                <w:szCs w:val="24"/>
              </w:rPr>
            </w:pPr>
            <w:r w:rsidRPr="00EC4D9B">
              <w:rPr>
                <w:rFonts w:asciiTheme="minorHAnsi" w:hAnsiTheme="minorHAnsi" w:cstheme="minorHAnsi"/>
                <w:b w:val="0"/>
                <w:sz w:val="20"/>
                <w:szCs w:val="24"/>
              </w:rPr>
              <w:t>C</w:t>
            </w:r>
          </w:p>
        </w:tc>
        <w:tc>
          <w:tcPr>
            <w:tcW w:w="0" w:type="auto"/>
            <w:shd w:val="clear" w:color="auto" w:fill="DBE5F1" w:themeFill="accent1" w:themeFillTint="33"/>
          </w:tcPr>
          <w:p w14:paraId="37C7E7C8" w14:textId="77777777" w:rsidR="00140CDA" w:rsidRPr="00EC4D9B" w:rsidRDefault="00BD726F" w:rsidP="00140C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 xml:space="preserve">Council of Chief State School Officers (2014). </w:t>
            </w:r>
            <w:r w:rsidRPr="00EC4D9B">
              <w:rPr>
                <w:rFonts w:asciiTheme="minorHAnsi" w:hAnsiTheme="minorHAnsi" w:cstheme="minorHAnsi"/>
                <w:i/>
                <w:sz w:val="20"/>
                <w:szCs w:val="24"/>
              </w:rPr>
              <w:t>Criteria for Procuring and Evaluating High-Quality Assessments</w:t>
            </w:r>
          </w:p>
        </w:tc>
        <w:tc>
          <w:tcPr>
            <w:tcW w:w="0" w:type="auto"/>
            <w:shd w:val="clear" w:color="auto" w:fill="DBE5F1" w:themeFill="accent1" w:themeFillTint="33"/>
          </w:tcPr>
          <w:p w14:paraId="0B13C704" w14:textId="77777777" w:rsidR="00140CDA" w:rsidRPr="00EC4D9B" w:rsidRDefault="00D65080" w:rsidP="00BD72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hyperlink r:id="rId13" w:history="1">
              <w:r w:rsidR="00BD726F" w:rsidRPr="00EC4D9B">
                <w:rPr>
                  <w:rStyle w:val="Hyperlink"/>
                  <w:rFonts w:asciiTheme="minorHAnsi" w:hAnsiTheme="minorHAnsi" w:cstheme="minorHAnsi"/>
                  <w:sz w:val="20"/>
                  <w:szCs w:val="24"/>
                </w:rPr>
                <w:t>http://bit.ly/1PObwcI</w:t>
              </w:r>
            </w:hyperlink>
          </w:p>
        </w:tc>
      </w:tr>
      <w:tr w:rsidR="00140CDA" w:rsidRPr="00EC4D9B" w14:paraId="13D8D8B3" w14:textId="77777777" w:rsidTr="008E6DCB">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CEAA0B4" w14:textId="77777777" w:rsidR="00140CDA" w:rsidRPr="00EC4D9B" w:rsidRDefault="00BD726F" w:rsidP="00140CDA">
            <w:pPr>
              <w:rPr>
                <w:rFonts w:asciiTheme="minorHAnsi" w:hAnsiTheme="minorHAnsi" w:cstheme="minorHAnsi"/>
                <w:b w:val="0"/>
                <w:sz w:val="20"/>
                <w:szCs w:val="24"/>
              </w:rPr>
            </w:pPr>
            <w:r w:rsidRPr="00EC4D9B">
              <w:rPr>
                <w:rFonts w:asciiTheme="minorHAnsi" w:hAnsiTheme="minorHAnsi" w:cstheme="minorHAnsi"/>
                <w:b w:val="0"/>
                <w:sz w:val="20"/>
                <w:szCs w:val="24"/>
              </w:rPr>
              <w:t>D</w:t>
            </w:r>
          </w:p>
        </w:tc>
        <w:tc>
          <w:tcPr>
            <w:tcW w:w="0" w:type="auto"/>
            <w:shd w:val="clear" w:color="auto" w:fill="DBE5F1" w:themeFill="accent1" w:themeFillTint="33"/>
          </w:tcPr>
          <w:p w14:paraId="4023F0D5" w14:textId="77777777" w:rsidR="00140CDA" w:rsidRPr="00EC4D9B" w:rsidRDefault="00BD726F" w:rsidP="00140CD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 xml:space="preserve">Council of Chief State School Officers &amp; Association of Test Publishers (2013). </w:t>
            </w:r>
            <w:r w:rsidRPr="00EC4D9B">
              <w:rPr>
                <w:rFonts w:asciiTheme="minorHAnsi" w:hAnsiTheme="minorHAnsi" w:cstheme="minorHAnsi"/>
                <w:i/>
                <w:sz w:val="20"/>
                <w:szCs w:val="24"/>
              </w:rPr>
              <w:t>Operational Best Practices for Statewide Large-Scale Assessment Programs</w:t>
            </w:r>
          </w:p>
        </w:tc>
        <w:tc>
          <w:tcPr>
            <w:tcW w:w="0" w:type="auto"/>
            <w:shd w:val="clear" w:color="auto" w:fill="DBE5F1" w:themeFill="accent1" w:themeFillTint="33"/>
          </w:tcPr>
          <w:p w14:paraId="3DDAF43F" w14:textId="77777777" w:rsidR="00140CDA" w:rsidRPr="00EC4D9B" w:rsidRDefault="00D65080" w:rsidP="00BD72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hyperlink r:id="rId14" w:history="1">
              <w:r w:rsidR="00BD726F" w:rsidRPr="00EC4D9B">
                <w:rPr>
                  <w:rStyle w:val="Hyperlink"/>
                  <w:rFonts w:asciiTheme="minorHAnsi" w:hAnsiTheme="minorHAnsi" w:cstheme="minorHAnsi"/>
                  <w:sz w:val="20"/>
                  <w:szCs w:val="24"/>
                </w:rPr>
                <w:t>http://bit.ly/2fIlj5y</w:t>
              </w:r>
            </w:hyperlink>
          </w:p>
        </w:tc>
      </w:tr>
      <w:tr w:rsidR="00140CDA" w:rsidRPr="00EC4D9B" w14:paraId="2404BF91"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0FE0D45" w14:textId="77777777" w:rsidR="00140CDA" w:rsidRPr="00EC4D9B" w:rsidRDefault="00140CDA" w:rsidP="00140CDA">
            <w:pPr>
              <w:rPr>
                <w:rFonts w:asciiTheme="minorHAnsi" w:hAnsiTheme="minorHAnsi" w:cstheme="minorHAnsi"/>
                <w:b w:val="0"/>
                <w:sz w:val="20"/>
                <w:szCs w:val="24"/>
              </w:rPr>
            </w:pPr>
          </w:p>
        </w:tc>
        <w:tc>
          <w:tcPr>
            <w:tcW w:w="0" w:type="auto"/>
            <w:shd w:val="clear" w:color="auto" w:fill="DBE5F1" w:themeFill="accent1" w:themeFillTint="33"/>
          </w:tcPr>
          <w:p w14:paraId="2D4FB30F" w14:textId="77777777" w:rsidR="00140CDA" w:rsidRPr="00EC4D9B" w:rsidRDefault="00BD726F" w:rsidP="00BD72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&lt;task force report, advisory committee report, or other applicable report&gt;</w:t>
            </w:r>
          </w:p>
        </w:tc>
        <w:tc>
          <w:tcPr>
            <w:tcW w:w="0" w:type="auto"/>
            <w:shd w:val="clear" w:color="auto" w:fill="DBE5F1" w:themeFill="accent1" w:themeFillTint="33"/>
          </w:tcPr>
          <w:p w14:paraId="6595199E" w14:textId="77777777" w:rsidR="00140CDA" w:rsidRPr="00EC4D9B" w:rsidRDefault="00140CDA" w:rsidP="00140C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r>
      <w:tr w:rsidR="00140CDA" w:rsidRPr="00EC4D9B" w14:paraId="37F73A15" w14:textId="77777777" w:rsidTr="008E6DCB">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535F4E4" w14:textId="77777777" w:rsidR="00140CDA" w:rsidRPr="00EC4D9B" w:rsidRDefault="00140CDA" w:rsidP="00140CDA">
            <w:pPr>
              <w:rPr>
                <w:rFonts w:asciiTheme="minorHAnsi" w:hAnsiTheme="minorHAnsi" w:cstheme="minorHAnsi"/>
                <w:b w:val="0"/>
                <w:sz w:val="20"/>
                <w:szCs w:val="24"/>
              </w:rPr>
            </w:pPr>
          </w:p>
        </w:tc>
        <w:tc>
          <w:tcPr>
            <w:tcW w:w="0" w:type="auto"/>
            <w:shd w:val="clear" w:color="auto" w:fill="DBE5F1" w:themeFill="accent1" w:themeFillTint="33"/>
          </w:tcPr>
          <w:p w14:paraId="6200B926" w14:textId="3319F7E7" w:rsidR="00140CDA" w:rsidRPr="00EC4D9B" w:rsidRDefault="00BD726F" w:rsidP="00140CD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&lt;authorizing</w:t>
            </w:r>
            <w:r w:rsidR="006A1FE9" w:rsidRPr="00EC4D9B">
              <w:rPr>
                <w:rFonts w:asciiTheme="minorHAnsi" w:hAnsiTheme="minorHAnsi" w:cstheme="minorHAnsi"/>
                <w:sz w:val="20"/>
                <w:szCs w:val="24"/>
              </w:rPr>
              <w:t xml:space="preserve"> or governing</w:t>
            </w:r>
            <w:r w:rsidRPr="00EC4D9B">
              <w:rPr>
                <w:rFonts w:asciiTheme="minorHAnsi" w:hAnsiTheme="minorHAnsi" w:cstheme="minorHAnsi"/>
                <w:sz w:val="20"/>
                <w:szCs w:val="24"/>
              </w:rPr>
              <w:t xml:space="preserve"> statute</w:t>
            </w:r>
            <w:r w:rsidR="006A1FE9" w:rsidRPr="00EC4D9B">
              <w:rPr>
                <w:rFonts w:asciiTheme="minorHAnsi" w:hAnsiTheme="minorHAnsi" w:cstheme="minorHAnsi"/>
                <w:sz w:val="20"/>
                <w:szCs w:val="24"/>
              </w:rPr>
              <w:t>s</w:t>
            </w:r>
            <w:r w:rsidRPr="00EC4D9B">
              <w:rPr>
                <w:rFonts w:asciiTheme="minorHAnsi" w:hAnsiTheme="minorHAnsi" w:cstheme="minorHAnsi"/>
                <w:sz w:val="20"/>
                <w:szCs w:val="24"/>
              </w:rPr>
              <w:t>, regulation</w:t>
            </w:r>
            <w:r w:rsidR="006A1FE9" w:rsidRPr="00EC4D9B">
              <w:rPr>
                <w:rFonts w:asciiTheme="minorHAnsi" w:hAnsiTheme="minorHAnsi" w:cstheme="minorHAnsi"/>
                <w:sz w:val="20"/>
                <w:szCs w:val="24"/>
              </w:rPr>
              <w:t>s</w:t>
            </w:r>
            <w:r w:rsidRPr="00EC4D9B">
              <w:rPr>
                <w:rFonts w:asciiTheme="minorHAnsi" w:hAnsiTheme="minorHAnsi" w:cstheme="minorHAnsi"/>
                <w:sz w:val="20"/>
                <w:szCs w:val="24"/>
              </w:rPr>
              <w:t>, rule</w:t>
            </w:r>
            <w:r w:rsidR="006A1FE9" w:rsidRPr="00EC4D9B">
              <w:rPr>
                <w:rFonts w:asciiTheme="minorHAnsi" w:hAnsiTheme="minorHAnsi" w:cstheme="minorHAnsi"/>
                <w:sz w:val="20"/>
                <w:szCs w:val="24"/>
              </w:rPr>
              <w:t>s</w:t>
            </w:r>
            <w:r w:rsidRPr="00EC4D9B">
              <w:rPr>
                <w:rFonts w:asciiTheme="minorHAnsi" w:hAnsiTheme="minorHAnsi" w:cstheme="minorHAnsi"/>
                <w:sz w:val="20"/>
                <w:szCs w:val="24"/>
              </w:rPr>
              <w:t>, and/or polic</w:t>
            </w:r>
            <w:r w:rsidR="006A1FE9" w:rsidRPr="00EC4D9B">
              <w:rPr>
                <w:rFonts w:asciiTheme="minorHAnsi" w:hAnsiTheme="minorHAnsi" w:cstheme="minorHAnsi"/>
                <w:sz w:val="20"/>
                <w:szCs w:val="24"/>
              </w:rPr>
              <w:t>ies</w:t>
            </w:r>
            <w:r w:rsidRPr="00EC4D9B">
              <w:rPr>
                <w:rFonts w:asciiTheme="minorHAnsi" w:hAnsiTheme="minorHAnsi" w:cstheme="minorHAnsi"/>
                <w:sz w:val="20"/>
                <w:szCs w:val="24"/>
              </w:rPr>
              <w:t>&gt;</w:t>
            </w:r>
          </w:p>
        </w:tc>
        <w:tc>
          <w:tcPr>
            <w:tcW w:w="0" w:type="auto"/>
            <w:shd w:val="clear" w:color="auto" w:fill="DBE5F1" w:themeFill="accent1" w:themeFillTint="33"/>
          </w:tcPr>
          <w:p w14:paraId="50CBDD57" w14:textId="77777777" w:rsidR="00140CDA" w:rsidRPr="00EC4D9B" w:rsidRDefault="00140CDA" w:rsidP="00140CD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p>
        </w:tc>
      </w:tr>
      <w:tr w:rsidR="00140CDA" w:rsidRPr="00EC4D9B" w14:paraId="719A92EC"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27C0B8D" w14:textId="77777777" w:rsidR="00140CDA" w:rsidRPr="00EC4D9B" w:rsidRDefault="00140CDA" w:rsidP="00140CDA">
            <w:pPr>
              <w:rPr>
                <w:rFonts w:asciiTheme="minorHAnsi" w:hAnsiTheme="minorHAnsi" w:cstheme="minorHAnsi"/>
                <w:b w:val="0"/>
                <w:sz w:val="20"/>
                <w:szCs w:val="24"/>
              </w:rPr>
            </w:pPr>
          </w:p>
        </w:tc>
        <w:tc>
          <w:tcPr>
            <w:tcW w:w="0" w:type="auto"/>
            <w:shd w:val="clear" w:color="auto" w:fill="DBE5F1" w:themeFill="accent1" w:themeFillTint="33"/>
          </w:tcPr>
          <w:p w14:paraId="0BD3E47C" w14:textId="77777777" w:rsidR="00140CDA" w:rsidRPr="00EC4D9B" w:rsidRDefault="00BD726F" w:rsidP="00BD72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&lt;required/preferred project management standards&gt;</w:t>
            </w:r>
          </w:p>
        </w:tc>
        <w:tc>
          <w:tcPr>
            <w:tcW w:w="0" w:type="auto"/>
            <w:shd w:val="clear" w:color="auto" w:fill="DBE5F1" w:themeFill="accent1" w:themeFillTint="33"/>
          </w:tcPr>
          <w:p w14:paraId="5AF12EBB" w14:textId="77777777" w:rsidR="00140CDA" w:rsidRPr="00EC4D9B" w:rsidRDefault="00140CDA" w:rsidP="00140C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r>
      <w:tr w:rsidR="00140CDA" w:rsidRPr="00EC4D9B" w14:paraId="41AB4753" w14:textId="77777777" w:rsidTr="008E6DCB">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2036384" w14:textId="77777777" w:rsidR="00140CDA" w:rsidRPr="00EC4D9B" w:rsidRDefault="00140CDA" w:rsidP="00140CDA">
            <w:pPr>
              <w:rPr>
                <w:rFonts w:asciiTheme="minorHAnsi" w:hAnsiTheme="minorHAnsi" w:cstheme="minorHAnsi"/>
                <w:b w:val="0"/>
                <w:sz w:val="20"/>
                <w:szCs w:val="24"/>
              </w:rPr>
            </w:pPr>
          </w:p>
        </w:tc>
        <w:tc>
          <w:tcPr>
            <w:tcW w:w="0" w:type="auto"/>
            <w:shd w:val="clear" w:color="auto" w:fill="DBE5F1" w:themeFill="accent1" w:themeFillTint="33"/>
          </w:tcPr>
          <w:p w14:paraId="670D9B7D" w14:textId="77777777" w:rsidR="00140CDA" w:rsidRPr="00EC4D9B" w:rsidRDefault="00BD726F" w:rsidP="00140CD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&lt;required/preferred IT standards&gt;</w:t>
            </w:r>
          </w:p>
        </w:tc>
        <w:tc>
          <w:tcPr>
            <w:tcW w:w="0" w:type="auto"/>
            <w:shd w:val="clear" w:color="auto" w:fill="DBE5F1" w:themeFill="accent1" w:themeFillTint="33"/>
          </w:tcPr>
          <w:p w14:paraId="1012F0C4" w14:textId="77777777" w:rsidR="00140CDA" w:rsidRPr="00EC4D9B" w:rsidRDefault="00140CDA" w:rsidP="00140CD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p>
        </w:tc>
      </w:tr>
      <w:tr w:rsidR="00140CDA" w:rsidRPr="00EC4D9B" w14:paraId="3CADE9A1" w14:textId="77777777" w:rsidTr="008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2DC16DD" w14:textId="77777777" w:rsidR="00140CDA" w:rsidRPr="00EC4D9B" w:rsidRDefault="00140CDA" w:rsidP="00140CDA">
            <w:pPr>
              <w:rPr>
                <w:rFonts w:asciiTheme="minorHAnsi" w:hAnsiTheme="minorHAnsi" w:cstheme="minorHAnsi"/>
                <w:b w:val="0"/>
                <w:sz w:val="20"/>
                <w:szCs w:val="24"/>
              </w:rPr>
            </w:pPr>
          </w:p>
        </w:tc>
        <w:tc>
          <w:tcPr>
            <w:tcW w:w="0" w:type="auto"/>
            <w:shd w:val="clear" w:color="auto" w:fill="DBE5F1" w:themeFill="accent1" w:themeFillTint="33"/>
          </w:tcPr>
          <w:p w14:paraId="306602B7" w14:textId="77777777" w:rsidR="00140CDA" w:rsidRPr="00EC4D9B" w:rsidRDefault="00BD726F" w:rsidP="00140C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&lt;others&gt;</w:t>
            </w:r>
          </w:p>
        </w:tc>
        <w:tc>
          <w:tcPr>
            <w:tcW w:w="0" w:type="auto"/>
            <w:shd w:val="clear" w:color="auto" w:fill="DBE5F1" w:themeFill="accent1" w:themeFillTint="33"/>
          </w:tcPr>
          <w:p w14:paraId="5482E592" w14:textId="77777777" w:rsidR="00140CDA" w:rsidRPr="00EC4D9B" w:rsidRDefault="00140CDA" w:rsidP="00140C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r>
    </w:tbl>
    <w:p w14:paraId="76E8AC49" w14:textId="2537DD53" w:rsidR="00140CDA" w:rsidRDefault="00140CDA" w:rsidP="00140CDA">
      <w:pPr>
        <w:rPr>
          <w:i/>
          <w:szCs w:val="24"/>
        </w:rPr>
      </w:pPr>
    </w:p>
    <w:tbl>
      <w:tblPr>
        <w:tblStyle w:val="TableGrid"/>
        <w:tblW w:w="0" w:type="auto"/>
        <w:tblLook w:val="04A0" w:firstRow="1" w:lastRow="0" w:firstColumn="1" w:lastColumn="0" w:noHBand="0" w:noVBand="1"/>
      </w:tblPr>
      <w:tblGrid>
        <w:gridCol w:w="10790"/>
      </w:tblGrid>
      <w:tr w:rsidR="008E6DCB" w:rsidRPr="000611D0" w14:paraId="0B8C9682" w14:textId="77777777" w:rsidTr="00597F9D">
        <w:tc>
          <w:tcPr>
            <w:tcW w:w="10790" w:type="dxa"/>
            <w:shd w:val="clear" w:color="auto" w:fill="D9D9D9" w:themeFill="background1" w:themeFillShade="D9"/>
          </w:tcPr>
          <w:p w14:paraId="5F70F5A5" w14:textId="7F686B6F" w:rsidR="008E6DCB" w:rsidRPr="000611D0" w:rsidRDefault="008E6DCB" w:rsidP="00597F9D">
            <w:pPr>
              <w:rPr>
                <w:rFonts w:asciiTheme="minorHAnsi" w:hAnsiTheme="minorHAnsi"/>
                <w:szCs w:val="24"/>
              </w:rPr>
            </w:pPr>
            <w:r w:rsidRPr="000611D0">
              <w:rPr>
                <w:rFonts w:asciiTheme="minorHAnsi" w:hAnsiTheme="minorHAnsi"/>
                <w:szCs w:val="24"/>
              </w:rPr>
              <w:t xml:space="preserve">Bidder Response: Verify Commitment to </w:t>
            </w:r>
            <w:r>
              <w:rPr>
                <w:rFonts w:asciiTheme="minorHAnsi" w:hAnsiTheme="minorHAnsi"/>
                <w:szCs w:val="24"/>
              </w:rPr>
              <w:t>Compliance with the Major Reference Documents</w:t>
            </w:r>
          </w:p>
        </w:tc>
      </w:tr>
      <w:tr w:rsidR="008E6DCB" w:rsidRPr="000611D0" w14:paraId="02988965" w14:textId="77777777" w:rsidTr="00597F9D">
        <w:tc>
          <w:tcPr>
            <w:tcW w:w="10790" w:type="dxa"/>
          </w:tcPr>
          <w:p w14:paraId="2B76AB5B" w14:textId="77777777" w:rsidR="008E6DCB" w:rsidRPr="000611D0" w:rsidRDefault="008E6DCB" w:rsidP="00597F9D">
            <w:pPr>
              <w:rPr>
                <w:rFonts w:asciiTheme="minorHAnsi" w:hAnsiTheme="minorHAnsi"/>
                <w:szCs w:val="24"/>
              </w:rPr>
            </w:pPr>
          </w:p>
        </w:tc>
      </w:tr>
    </w:tbl>
    <w:p w14:paraId="2AE60C01" w14:textId="77777777" w:rsidR="008E6DCB" w:rsidRPr="00EC4D9B" w:rsidRDefault="008E6DCB" w:rsidP="00140CDA">
      <w:pPr>
        <w:rPr>
          <w:i/>
          <w:szCs w:val="24"/>
        </w:rPr>
      </w:pPr>
    </w:p>
    <w:p w14:paraId="795C38FC" w14:textId="7DC8D7C5" w:rsidR="000D57A0" w:rsidRPr="00EC4D9B" w:rsidRDefault="00A44572" w:rsidP="000D57A0">
      <w:pPr>
        <w:pStyle w:val="ListParagraph"/>
        <w:numPr>
          <w:ilvl w:val="0"/>
          <w:numId w:val="45"/>
        </w:numPr>
        <w:tabs>
          <w:tab w:val="left" w:pos="2484"/>
        </w:tabs>
        <w:ind w:left="540" w:hanging="540"/>
        <w:rPr>
          <w:rFonts w:asciiTheme="minorHAnsi" w:hAnsiTheme="minorHAnsi"/>
          <w:szCs w:val="24"/>
        </w:rPr>
      </w:pPr>
      <w:r w:rsidRPr="00EC4D9B">
        <w:rPr>
          <w:rFonts w:asciiTheme="minorHAnsi" w:hAnsiTheme="minorHAnsi"/>
          <w:szCs w:val="24"/>
        </w:rPr>
        <w:t>Principles for Proposal Development and Evaluation</w:t>
      </w:r>
    </w:p>
    <w:tbl>
      <w:tblPr>
        <w:tblStyle w:val="TableGrid"/>
        <w:tblW w:w="4754" w:type="pct"/>
        <w:tblInd w:w="44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474"/>
      </w:tblGrid>
      <w:tr w:rsidR="006A1FE9" w:rsidRPr="00EC4D9B" w14:paraId="348CABB0" w14:textId="77777777" w:rsidTr="00545713">
        <w:tc>
          <w:tcPr>
            <w:tcW w:w="5000" w:type="pct"/>
            <w:shd w:val="clear" w:color="auto" w:fill="E5B8B7" w:themeFill="accent2" w:themeFillTint="66"/>
          </w:tcPr>
          <w:p w14:paraId="4F2E0BEF" w14:textId="77777777" w:rsidR="006A1FE9" w:rsidRPr="00EC4D9B" w:rsidRDefault="006A1FE9" w:rsidP="00BC04D8">
            <w:pPr>
              <w:tabs>
                <w:tab w:val="left" w:pos="360"/>
              </w:tabs>
              <w:rPr>
                <w:rFonts w:asciiTheme="minorHAnsi" w:hAnsiTheme="minorHAnsi" w:cstheme="minorHAnsi"/>
                <w:b/>
                <w:sz w:val="20"/>
                <w:szCs w:val="24"/>
              </w:rPr>
            </w:pPr>
            <w:r w:rsidRPr="00EC4D9B">
              <w:rPr>
                <w:rFonts w:asciiTheme="minorHAnsi" w:hAnsiTheme="minorHAnsi" w:cstheme="minorHAnsi"/>
                <w:b/>
                <w:sz w:val="20"/>
                <w:szCs w:val="24"/>
              </w:rPr>
              <w:t>Clarifying Comments (to be deleted from the final RFP)</w:t>
            </w:r>
          </w:p>
        </w:tc>
      </w:tr>
      <w:tr w:rsidR="006A1FE9" w:rsidRPr="00EC4D9B" w14:paraId="7ACB7065" w14:textId="77777777" w:rsidTr="00545713">
        <w:tc>
          <w:tcPr>
            <w:tcW w:w="5000" w:type="pct"/>
            <w:shd w:val="clear" w:color="auto" w:fill="F2DBDB" w:themeFill="accent2" w:themeFillTint="33"/>
          </w:tcPr>
          <w:p w14:paraId="13A34CF1" w14:textId="6462FA31" w:rsidR="006A1FE9" w:rsidRPr="00EC4D9B" w:rsidRDefault="006A1FE9" w:rsidP="00BC04D8">
            <w:pPr>
              <w:pStyle w:val="CommentText"/>
              <w:rPr>
                <w:rFonts w:asciiTheme="minorHAnsi" w:hAnsiTheme="minorHAnsi" w:cstheme="minorHAnsi"/>
                <w:szCs w:val="24"/>
              </w:rPr>
            </w:pPr>
            <w:r w:rsidRPr="00EC4D9B">
              <w:rPr>
                <w:rFonts w:asciiTheme="minorHAnsi" w:hAnsiTheme="minorHAnsi" w:cstheme="minorHAnsi"/>
                <w:szCs w:val="24"/>
              </w:rPr>
              <w:t>Including considerable detail in this section will help bidders develop stronger substantive proposals, understand how they will be evaluated, and develop stronger cost proposals.</w:t>
            </w:r>
          </w:p>
        </w:tc>
      </w:tr>
    </w:tbl>
    <w:p w14:paraId="7CC74ADE" w14:textId="77777777" w:rsidR="006A1FE9" w:rsidRPr="00EC4D9B" w:rsidRDefault="006A1FE9" w:rsidP="000D57A0">
      <w:pPr>
        <w:tabs>
          <w:tab w:val="left" w:pos="2484"/>
        </w:tabs>
        <w:rPr>
          <w:rFonts w:asciiTheme="minorHAnsi" w:hAnsiTheme="minorHAnsi"/>
          <w:szCs w:val="24"/>
        </w:rPr>
      </w:pPr>
    </w:p>
    <w:p w14:paraId="573E6C87" w14:textId="21E095D3" w:rsidR="000D57A0" w:rsidRPr="00EC4D9B" w:rsidRDefault="00CE2F81" w:rsidP="000D57A0">
      <w:pPr>
        <w:rPr>
          <w:color w:val="0070C0"/>
          <w:szCs w:val="24"/>
        </w:rPr>
      </w:pPr>
      <w:r w:rsidRPr="00EC4D9B">
        <w:rPr>
          <w:color w:val="0070C0"/>
          <w:szCs w:val="24"/>
        </w:rPr>
        <w:t>I</w:t>
      </w:r>
      <w:r w:rsidR="00883037" w:rsidRPr="00EC4D9B">
        <w:rPr>
          <w:color w:val="0070C0"/>
          <w:szCs w:val="24"/>
        </w:rPr>
        <w:t xml:space="preserve"> recommend that t</w:t>
      </w:r>
      <w:r w:rsidR="000D57A0" w:rsidRPr="00EC4D9B">
        <w:rPr>
          <w:color w:val="0070C0"/>
          <w:szCs w:val="24"/>
        </w:rPr>
        <w:t xml:space="preserve">his section </w:t>
      </w:r>
      <w:r w:rsidR="00883037" w:rsidRPr="00EC4D9B">
        <w:rPr>
          <w:color w:val="0070C0"/>
          <w:szCs w:val="24"/>
        </w:rPr>
        <w:t>be used</w:t>
      </w:r>
      <w:r w:rsidR="000D57A0" w:rsidRPr="00EC4D9B">
        <w:rPr>
          <w:color w:val="0070C0"/>
          <w:szCs w:val="24"/>
        </w:rPr>
        <w:t xml:space="preserve"> for describing </w:t>
      </w:r>
      <w:r w:rsidR="00552D51" w:rsidRPr="00EC4D9B">
        <w:rPr>
          <w:color w:val="0070C0"/>
          <w:szCs w:val="24"/>
        </w:rPr>
        <w:t xml:space="preserve">overarching </w:t>
      </w:r>
      <w:r w:rsidR="000D57A0" w:rsidRPr="00EC4D9B">
        <w:rPr>
          <w:color w:val="0070C0"/>
          <w:szCs w:val="24"/>
        </w:rPr>
        <w:t xml:space="preserve">principles </w:t>
      </w:r>
      <w:r w:rsidR="004D51F1" w:rsidRPr="00EC4D9B">
        <w:rPr>
          <w:color w:val="0070C0"/>
          <w:szCs w:val="24"/>
        </w:rPr>
        <w:t>and</w:t>
      </w:r>
      <w:r w:rsidR="00552D51" w:rsidRPr="00EC4D9B">
        <w:rPr>
          <w:color w:val="0070C0"/>
          <w:szCs w:val="24"/>
        </w:rPr>
        <w:t xml:space="preserve"> </w:t>
      </w:r>
      <w:r w:rsidR="004D51F1" w:rsidRPr="00EC4D9B">
        <w:rPr>
          <w:color w:val="0070C0"/>
          <w:szCs w:val="24"/>
        </w:rPr>
        <w:t xml:space="preserve">specific </w:t>
      </w:r>
      <w:r w:rsidR="00552D51" w:rsidRPr="00EC4D9B">
        <w:rPr>
          <w:color w:val="0070C0"/>
          <w:szCs w:val="24"/>
        </w:rPr>
        <w:t xml:space="preserve">factors </w:t>
      </w:r>
      <w:r w:rsidR="00AF366D" w:rsidRPr="00EC4D9B">
        <w:rPr>
          <w:color w:val="0070C0"/>
          <w:szCs w:val="24"/>
        </w:rPr>
        <w:t xml:space="preserve">to </w:t>
      </w:r>
      <w:r w:rsidR="00552D51" w:rsidRPr="00EC4D9B">
        <w:rPr>
          <w:color w:val="0070C0"/>
          <w:szCs w:val="24"/>
        </w:rPr>
        <w:t xml:space="preserve">be </w:t>
      </w:r>
      <w:r w:rsidR="00883037" w:rsidRPr="00EC4D9B">
        <w:rPr>
          <w:color w:val="0070C0"/>
          <w:szCs w:val="24"/>
        </w:rPr>
        <w:t>used in evaluating</w:t>
      </w:r>
      <w:r w:rsidR="00EC4D9B">
        <w:rPr>
          <w:color w:val="0070C0"/>
          <w:szCs w:val="24"/>
        </w:rPr>
        <w:t xml:space="preserve"> </w:t>
      </w:r>
      <w:r w:rsidR="004D51F1" w:rsidRPr="00EC4D9B">
        <w:rPr>
          <w:color w:val="0070C0"/>
          <w:szCs w:val="24"/>
        </w:rPr>
        <w:t>proposals</w:t>
      </w:r>
      <w:r w:rsidR="00782575" w:rsidRPr="00EC4D9B">
        <w:rPr>
          <w:color w:val="0070C0"/>
          <w:szCs w:val="24"/>
        </w:rPr>
        <w:t>. Doing so will allow bidders to adhere</w:t>
      </w:r>
      <w:r w:rsidR="00367EC1" w:rsidRPr="00EC4D9B">
        <w:rPr>
          <w:color w:val="0070C0"/>
          <w:szCs w:val="24"/>
        </w:rPr>
        <w:t xml:space="preserve"> to </w:t>
      </w:r>
      <w:r w:rsidR="00782575" w:rsidRPr="00EC4D9B">
        <w:rPr>
          <w:color w:val="0070C0"/>
          <w:szCs w:val="24"/>
        </w:rPr>
        <w:t xml:space="preserve">those principals </w:t>
      </w:r>
      <w:r w:rsidR="00367EC1" w:rsidRPr="00EC4D9B">
        <w:rPr>
          <w:color w:val="0070C0"/>
          <w:szCs w:val="24"/>
        </w:rPr>
        <w:t xml:space="preserve">during </w:t>
      </w:r>
      <w:r w:rsidR="00782575" w:rsidRPr="00EC4D9B">
        <w:rPr>
          <w:color w:val="0070C0"/>
          <w:szCs w:val="24"/>
        </w:rPr>
        <w:t xml:space="preserve">bid </w:t>
      </w:r>
      <w:r w:rsidR="000D57A0" w:rsidRPr="00EC4D9B">
        <w:rPr>
          <w:color w:val="0070C0"/>
          <w:szCs w:val="24"/>
        </w:rPr>
        <w:t>development</w:t>
      </w:r>
      <w:r w:rsidR="00782575" w:rsidRPr="00EC4D9B">
        <w:rPr>
          <w:color w:val="0070C0"/>
          <w:szCs w:val="24"/>
        </w:rPr>
        <w:t>. These principles might include</w:t>
      </w:r>
      <w:r w:rsidR="000D57A0" w:rsidRPr="00EC4D9B">
        <w:rPr>
          <w:color w:val="0070C0"/>
          <w:szCs w:val="24"/>
        </w:rPr>
        <w:t xml:space="preserve"> such </w:t>
      </w:r>
      <w:r w:rsidR="00782575" w:rsidRPr="00EC4D9B">
        <w:rPr>
          <w:color w:val="0070C0"/>
          <w:szCs w:val="24"/>
        </w:rPr>
        <w:t xml:space="preserve">things </w:t>
      </w:r>
      <w:r w:rsidR="000D57A0" w:rsidRPr="00EC4D9B">
        <w:rPr>
          <w:color w:val="0070C0"/>
          <w:szCs w:val="24"/>
        </w:rPr>
        <w:t>as:</w:t>
      </w:r>
    </w:p>
    <w:p w14:paraId="10D65D53" w14:textId="77777777" w:rsidR="000D57A0" w:rsidRPr="00EC4D9B" w:rsidRDefault="000D57A0" w:rsidP="000D57A0">
      <w:pPr>
        <w:rPr>
          <w:color w:val="0070C0"/>
          <w:szCs w:val="24"/>
        </w:rPr>
      </w:pPr>
    </w:p>
    <w:p w14:paraId="0AC6EA4F" w14:textId="77777777" w:rsidR="000D57A0" w:rsidRPr="00EC4D9B" w:rsidRDefault="000D57A0" w:rsidP="00DD7735">
      <w:pPr>
        <w:pStyle w:val="ListParagraph"/>
        <w:numPr>
          <w:ilvl w:val="0"/>
          <w:numId w:val="12"/>
        </w:numPr>
        <w:rPr>
          <w:color w:val="0070C0"/>
          <w:szCs w:val="24"/>
        </w:rPr>
      </w:pPr>
      <w:r w:rsidRPr="00EC4D9B">
        <w:rPr>
          <w:color w:val="0070C0"/>
          <w:szCs w:val="24"/>
        </w:rPr>
        <w:t>Consistency with the major reference sources</w:t>
      </w:r>
    </w:p>
    <w:p w14:paraId="0C17922C" w14:textId="77777777" w:rsidR="00C70D5E" w:rsidRPr="00EC4D9B" w:rsidRDefault="00C70D5E" w:rsidP="00DD7735">
      <w:pPr>
        <w:pStyle w:val="ListParagraph"/>
        <w:numPr>
          <w:ilvl w:val="0"/>
          <w:numId w:val="12"/>
        </w:numPr>
        <w:rPr>
          <w:color w:val="0070C0"/>
          <w:szCs w:val="24"/>
        </w:rPr>
      </w:pPr>
      <w:r w:rsidRPr="00EC4D9B">
        <w:rPr>
          <w:color w:val="0070C0"/>
          <w:szCs w:val="24"/>
        </w:rPr>
        <w:t>Consistency w</w:t>
      </w:r>
      <w:r w:rsidR="00883037" w:rsidRPr="00EC4D9B">
        <w:rPr>
          <w:color w:val="0070C0"/>
          <w:szCs w:val="24"/>
        </w:rPr>
        <w:t>ith the requirements of the RFP</w:t>
      </w:r>
    </w:p>
    <w:p w14:paraId="7F4F61AB" w14:textId="77777777" w:rsidR="00641BA2" w:rsidRPr="00EC4D9B" w:rsidRDefault="00641BA2" w:rsidP="00DD7735">
      <w:pPr>
        <w:pStyle w:val="ListParagraph"/>
        <w:numPr>
          <w:ilvl w:val="0"/>
          <w:numId w:val="12"/>
        </w:numPr>
        <w:rPr>
          <w:color w:val="0070C0"/>
          <w:szCs w:val="24"/>
        </w:rPr>
      </w:pPr>
      <w:r w:rsidRPr="00EC4D9B">
        <w:rPr>
          <w:color w:val="0070C0"/>
          <w:szCs w:val="24"/>
        </w:rPr>
        <w:t>Degree to which the bidder proposes changes to the state’s standard terms and conditions (not a good thing)</w:t>
      </w:r>
    </w:p>
    <w:p w14:paraId="2362EC76" w14:textId="1CE94F21" w:rsidR="000D57A0" w:rsidRPr="00EC4D9B" w:rsidRDefault="000D57A0" w:rsidP="00DD7735">
      <w:pPr>
        <w:pStyle w:val="ListParagraph"/>
        <w:numPr>
          <w:ilvl w:val="0"/>
          <w:numId w:val="12"/>
        </w:numPr>
        <w:rPr>
          <w:color w:val="0070C0"/>
          <w:szCs w:val="24"/>
        </w:rPr>
      </w:pPr>
      <w:r w:rsidRPr="00EC4D9B">
        <w:rPr>
          <w:color w:val="0070C0"/>
          <w:szCs w:val="24"/>
        </w:rPr>
        <w:t xml:space="preserve">Demonstrating efforts to </w:t>
      </w:r>
      <w:r w:rsidR="00883037" w:rsidRPr="00EC4D9B">
        <w:rPr>
          <w:color w:val="0070C0"/>
          <w:szCs w:val="24"/>
        </w:rPr>
        <w:t>minimize</w:t>
      </w:r>
      <w:r w:rsidRPr="00EC4D9B">
        <w:rPr>
          <w:color w:val="0070C0"/>
          <w:szCs w:val="24"/>
        </w:rPr>
        <w:t xml:space="preserve"> burden on </w:t>
      </w:r>
      <w:r w:rsidR="00782575" w:rsidRPr="00EC4D9B">
        <w:rPr>
          <w:color w:val="0070C0"/>
          <w:szCs w:val="24"/>
        </w:rPr>
        <w:t>students, school</w:t>
      </w:r>
      <w:r w:rsidR="00B81ECC" w:rsidRPr="00EC4D9B">
        <w:rPr>
          <w:color w:val="0070C0"/>
          <w:szCs w:val="24"/>
        </w:rPr>
        <w:t xml:space="preserve"> staff</w:t>
      </w:r>
      <w:r w:rsidR="00782575" w:rsidRPr="00EC4D9B">
        <w:rPr>
          <w:color w:val="0070C0"/>
          <w:szCs w:val="24"/>
        </w:rPr>
        <w:t>, district</w:t>
      </w:r>
      <w:r w:rsidR="00B81ECC" w:rsidRPr="00EC4D9B">
        <w:rPr>
          <w:color w:val="0070C0"/>
          <w:szCs w:val="24"/>
        </w:rPr>
        <w:t xml:space="preserve"> staff</w:t>
      </w:r>
      <w:r w:rsidR="00782575" w:rsidRPr="00EC4D9B">
        <w:rPr>
          <w:color w:val="0070C0"/>
          <w:szCs w:val="24"/>
        </w:rPr>
        <w:t>, and state staff (in that order of priority)</w:t>
      </w:r>
    </w:p>
    <w:p w14:paraId="251630C7" w14:textId="5EBBDA77" w:rsidR="000D57A0" w:rsidRPr="00EC4D9B" w:rsidRDefault="000D57A0" w:rsidP="00DD7735">
      <w:pPr>
        <w:pStyle w:val="ListParagraph"/>
        <w:numPr>
          <w:ilvl w:val="0"/>
          <w:numId w:val="12"/>
        </w:numPr>
        <w:rPr>
          <w:color w:val="0070C0"/>
          <w:szCs w:val="24"/>
        </w:rPr>
      </w:pPr>
      <w:r w:rsidRPr="00EC4D9B">
        <w:rPr>
          <w:color w:val="0070C0"/>
          <w:szCs w:val="24"/>
        </w:rPr>
        <w:lastRenderedPageBreak/>
        <w:t>Achieving an appropriate balance between efficiency in testing time and allowing sufficient testing time for high-quality and valid measurement</w:t>
      </w:r>
    </w:p>
    <w:p w14:paraId="5F5A07D3" w14:textId="77777777" w:rsidR="000D57A0" w:rsidRPr="00EC4D9B" w:rsidRDefault="000D57A0" w:rsidP="00DD7735">
      <w:pPr>
        <w:pStyle w:val="ListParagraph"/>
        <w:numPr>
          <w:ilvl w:val="0"/>
          <w:numId w:val="12"/>
        </w:numPr>
        <w:rPr>
          <w:color w:val="0070C0"/>
          <w:szCs w:val="24"/>
        </w:rPr>
      </w:pPr>
      <w:r w:rsidRPr="00EC4D9B">
        <w:rPr>
          <w:color w:val="0070C0"/>
          <w:szCs w:val="24"/>
        </w:rPr>
        <w:t>Quality, detail, and clarity of proposal</w:t>
      </w:r>
    </w:p>
    <w:p w14:paraId="1BEB1913" w14:textId="77777777" w:rsidR="000D57A0" w:rsidRPr="00EC4D9B" w:rsidRDefault="000D57A0" w:rsidP="00DD7735">
      <w:pPr>
        <w:pStyle w:val="ListParagraph"/>
        <w:numPr>
          <w:ilvl w:val="0"/>
          <w:numId w:val="12"/>
        </w:numPr>
        <w:rPr>
          <w:color w:val="0070C0"/>
          <w:szCs w:val="24"/>
        </w:rPr>
      </w:pPr>
      <w:r w:rsidRPr="00EC4D9B">
        <w:rPr>
          <w:color w:val="0070C0"/>
          <w:szCs w:val="24"/>
        </w:rPr>
        <w:t>Demonstrated capacity to carry out the proposed activities</w:t>
      </w:r>
    </w:p>
    <w:p w14:paraId="252DA534" w14:textId="77777777" w:rsidR="00641BA2" w:rsidRPr="00EC4D9B" w:rsidRDefault="00641BA2" w:rsidP="00DD7735">
      <w:pPr>
        <w:pStyle w:val="ListParagraph"/>
        <w:numPr>
          <w:ilvl w:val="0"/>
          <w:numId w:val="12"/>
        </w:numPr>
        <w:rPr>
          <w:color w:val="0070C0"/>
          <w:szCs w:val="24"/>
        </w:rPr>
      </w:pPr>
      <w:r w:rsidRPr="00EC4D9B">
        <w:rPr>
          <w:color w:val="0070C0"/>
          <w:szCs w:val="24"/>
        </w:rPr>
        <w:t>Demonstrated existence of and full functionality of proposed software/hardware systems</w:t>
      </w:r>
    </w:p>
    <w:p w14:paraId="63277150" w14:textId="51EF4D32" w:rsidR="00641BA2" w:rsidRPr="00EC4D9B" w:rsidRDefault="00883037" w:rsidP="00641BA2">
      <w:pPr>
        <w:pStyle w:val="ListParagraph"/>
        <w:numPr>
          <w:ilvl w:val="0"/>
          <w:numId w:val="12"/>
        </w:numPr>
        <w:rPr>
          <w:color w:val="0070C0"/>
          <w:szCs w:val="24"/>
        </w:rPr>
      </w:pPr>
      <w:r w:rsidRPr="00EC4D9B">
        <w:rPr>
          <w:color w:val="0070C0"/>
          <w:szCs w:val="24"/>
        </w:rPr>
        <w:t xml:space="preserve">Meeting a minimum overall score threshold in </w:t>
      </w:r>
      <w:r w:rsidR="00641BA2" w:rsidRPr="00EC4D9B">
        <w:rPr>
          <w:color w:val="0070C0"/>
          <w:szCs w:val="24"/>
        </w:rPr>
        <w:t xml:space="preserve">scoring of </w:t>
      </w:r>
      <w:r w:rsidRPr="00EC4D9B">
        <w:rPr>
          <w:color w:val="0070C0"/>
          <w:szCs w:val="24"/>
        </w:rPr>
        <w:t xml:space="preserve">proposal </w:t>
      </w:r>
      <w:r w:rsidR="00641BA2" w:rsidRPr="00EC4D9B">
        <w:rPr>
          <w:color w:val="0070C0"/>
          <w:szCs w:val="24"/>
        </w:rPr>
        <w:t>quality</w:t>
      </w:r>
    </w:p>
    <w:p w14:paraId="647163E2" w14:textId="70406299" w:rsidR="00B81ECC" w:rsidRPr="00EC4D9B" w:rsidRDefault="00B81ECC" w:rsidP="00641BA2">
      <w:pPr>
        <w:pStyle w:val="ListParagraph"/>
        <w:numPr>
          <w:ilvl w:val="0"/>
          <w:numId w:val="12"/>
        </w:numPr>
        <w:rPr>
          <w:color w:val="0070C0"/>
          <w:szCs w:val="24"/>
        </w:rPr>
      </w:pPr>
      <w:r w:rsidRPr="00EC4D9B">
        <w:rPr>
          <w:color w:val="0070C0"/>
          <w:szCs w:val="24"/>
        </w:rPr>
        <w:t>The degree to which bidders comply with the directions for developing a cost proposal and uses the provided cost proposal template.</w:t>
      </w:r>
    </w:p>
    <w:p w14:paraId="7079CAA9" w14:textId="77777777" w:rsidR="005A4BA6" w:rsidRPr="00EC4D9B" w:rsidRDefault="005A4BA6" w:rsidP="00641BA2">
      <w:pPr>
        <w:pStyle w:val="ListParagraph"/>
        <w:numPr>
          <w:ilvl w:val="0"/>
          <w:numId w:val="12"/>
        </w:numPr>
        <w:rPr>
          <w:color w:val="0070C0"/>
          <w:szCs w:val="24"/>
        </w:rPr>
      </w:pPr>
      <w:r w:rsidRPr="00EC4D9B">
        <w:rPr>
          <w:color w:val="0070C0"/>
          <w:szCs w:val="24"/>
        </w:rPr>
        <w:t>The use of a threshold for proposal quality to be considered a qualifying proposal.</w:t>
      </w:r>
    </w:p>
    <w:p w14:paraId="71137FB0" w14:textId="49148F40" w:rsidR="00B81ECC" w:rsidRPr="00EC4D9B" w:rsidRDefault="00B81ECC" w:rsidP="00641BA2">
      <w:pPr>
        <w:pStyle w:val="ListParagraph"/>
        <w:numPr>
          <w:ilvl w:val="0"/>
          <w:numId w:val="12"/>
        </w:numPr>
        <w:rPr>
          <w:color w:val="0070C0"/>
          <w:szCs w:val="24"/>
        </w:rPr>
      </w:pPr>
      <w:r w:rsidRPr="00EC4D9B">
        <w:rPr>
          <w:color w:val="0070C0"/>
          <w:szCs w:val="24"/>
        </w:rPr>
        <w:t xml:space="preserve">The use of a “best value” criterion rather than a “lowest cost” criterion for </w:t>
      </w:r>
      <w:r w:rsidR="005A4BA6" w:rsidRPr="00EC4D9B">
        <w:rPr>
          <w:color w:val="0070C0"/>
          <w:szCs w:val="24"/>
        </w:rPr>
        <w:t xml:space="preserve">selecting from among </w:t>
      </w:r>
      <w:r w:rsidRPr="00EC4D9B">
        <w:rPr>
          <w:color w:val="0070C0"/>
          <w:szCs w:val="24"/>
        </w:rPr>
        <w:t>qualifying proposals.</w:t>
      </w:r>
    </w:p>
    <w:p w14:paraId="13063B25" w14:textId="362ED1E7" w:rsidR="005A4BA6" w:rsidRPr="00EC4D9B" w:rsidRDefault="005A4BA6" w:rsidP="00641BA2">
      <w:pPr>
        <w:pStyle w:val="ListParagraph"/>
        <w:numPr>
          <w:ilvl w:val="0"/>
          <w:numId w:val="12"/>
        </w:numPr>
        <w:rPr>
          <w:color w:val="0070C0"/>
          <w:szCs w:val="24"/>
        </w:rPr>
      </w:pPr>
      <w:r w:rsidRPr="00EC4D9B">
        <w:rPr>
          <w:color w:val="0070C0"/>
          <w:szCs w:val="24"/>
        </w:rPr>
        <w:t>The use of equalized costs for evaluating cost proposals (with costs equalized to the degree possible).</w:t>
      </w:r>
    </w:p>
    <w:p w14:paraId="7B32F774" w14:textId="77777777" w:rsidR="00883037" w:rsidRPr="00EC4D9B" w:rsidRDefault="00883037" w:rsidP="00883037">
      <w:pPr>
        <w:rPr>
          <w:color w:val="0070C0"/>
          <w:szCs w:val="24"/>
        </w:rPr>
      </w:pPr>
    </w:p>
    <w:p w14:paraId="0DDC1629" w14:textId="464C71FC" w:rsidR="00C1044F" w:rsidRPr="00EC4D9B" w:rsidRDefault="00C1044F" w:rsidP="00883037">
      <w:pPr>
        <w:rPr>
          <w:color w:val="0070C0"/>
          <w:szCs w:val="24"/>
        </w:rPr>
      </w:pPr>
      <w:r w:rsidRPr="00EC4D9B">
        <w:rPr>
          <w:color w:val="0070C0"/>
          <w:szCs w:val="24"/>
        </w:rPr>
        <w:t xml:space="preserve">Further, </w:t>
      </w:r>
      <w:r w:rsidR="00CE2F81" w:rsidRPr="00EC4D9B">
        <w:rPr>
          <w:color w:val="0070C0"/>
          <w:szCs w:val="24"/>
        </w:rPr>
        <w:t>I</w:t>
      </w:r>
      <w:r w:rsidR="00883037" w:rsidRPr="00EC4D9B">
        <w:rPr>
          <w:color w:val="0070C0"/>
          <w:szCs w:val="24"/>
        </w:rPr>
        <w:t xml:space="preserve"> recommend that </w:t>
      </w:r>
      <w:r w:rsidR="006A1FE9" w:rsidRPr="00EC4D9B">
        <w:rPr>
          <w:color w:val="0070C0"/>
          <w:szCs w:val="24"/>
        </w:rPr>
        <w:t xml:space="preserve">states not open </w:t>
      </w:r>
      <w:r w:rsidR="00883037" w:rsidRPr="00EC4D9B">
        <w:rPr>
          <w:color w:val="0070C0"/>
          <w:szCs w:val="24"/>
        </w:rPr>
        <w:t>cost proposals</w:t>
      </w:r>
      <w:r w:rsidR="006A1FE9" w:rsidRPr="00EC4D9B">
        <w:rPr>
          <w:color w:val="0070C0"/>
          <w:szCs w:val="24"/>
        </w:rPr>
        <w:t xml:space="preserve"> that do not meet the quality threshold</w:t>
      </w:r>
      <w:r w:rsidR="00B81ECC" w:rsidRPr="00EC4D9B">
        <w:rPr>
          <w:color w:val="0070C0"/>
          <w:szCs w:val="24"/>
        </w:rPr>
        <w:t xml:space="preserve"> to avoid the issues that can come with </w:t>
      </w:r>
      <w:r w:rsidR="005A4BA6" w:rsidRPr="00EC4D9B">
        <w:rPr>
          <w:color w:val="0070C0"/>
          <w:szCs w:val="24"/>
        </w:rPr>
        <w:t>selecting very low-cost proposals.</w:t>
      </w:r>
    </w:p>
    <w:p w14:paraId="07A39D9B" w14:textId="77777777" w:rsidR="00C1044F" w:rsidRPr="00EC4D9B" w:rsidRDefault="00C1044F" w:rsidP="00883037">
      <w:pPr>
        <w:rPr>
          <w:color w:val="0070C0"/>
          <w:szCs w:val="24"/>
        </w:rPr>
      </w:pPr>
    </w:p>
    <w:p w14:paraId="6D4C24D5" w14:textId="5DB0ACF4" w:rsidR="00883037" w:rsidRPr="00EC4D9B" w:rsidRDefault="00CE2F81" w:rsidP="00883037">
      <w:pPr>
        <w:rPr>
          <w:color w:val="0070C0"/>
          <w:szCs w:val="24"/>
        </w:rPr>
      </w:pPr>
      <w:r w:rsidRPr="00EC4D9B">
        <w:rPr>
          <w:color w:val="0070C0"/>
          <w:szCs w:val="24"/>
        </w:rPr>
        <w:t>I</w:t>
      </w:r>
      <w:r w:rsidR="00641BA2" w:rsidRPr="00EC4D9B">
        <w:rPr>
          <w:color w:val="0070C0"/>
          <w:szCs w:val="24"/>
        </w:rPr>
        <w:t xml:space="preserve"> recommend</w:t>
      </w:r>
      <w:r w:rsidR="00883037" w:rsidRPr="00EC4D9B">
        <w:rPr>
          <w:color w:val="0070C0"/>
          <w:szCs w:val="24"/>
        </w:rPr>
        <w:t xml:space="preserve"> the state </w:t>
      </w:r>
      <w:r w:rsidR="00AF366D" w:rsidRPr="00EC4D9B">
        <w:rPr>
          <w:color w:val="0070C0"/>
          <w:szCs w:val="24"/>
        </w:rPr>
        <w:t xml:space="preserve">clarifies </w:t>
      </w:r>
      <w:r w:rsidR="00883037" w:rsidRPr="00EC4D9B">
        <w:rPr>
          <w:color w:val="0070C0"/>
          <w:szCs w:val="24"/>
        </w:rPr>
        <w:t>the following:</w:t>
      </w:r>
    </w:p>
    <w:p w14:paraId="1D2DFDC9" w14:textId="77777777" w:rsidR="00883037" w:rsidRPr="00EC4D9B" w:rsidRDefault="00883037" w:rsidP="00883037">
      <w:pPr>
        <w:rPr>
          <w:color w:val="0070C0"/>
          <w:szCs w:val="24"/>
        </w:rPr>
      </w:pPr>
    </w:p>
    <w:p w14:paraId="1B51C174" w14:textId="77777777" w:rsidR="00191420" w:rsidRPr="00EC4D9B" w:rsidRDefault="005A4BA6" w:rsidP="00DD7735">
      <w:pPr>
        <w:pStyle w:val="ListParagraph"/>
        <w:numPr>
          <w:ilvl w:val="0"/>
          <w:numId w:val="12"/>
        </w:numPr>
        <w:rPr>
          <w:color w:val="0070C0"/>
          <w:szCs w:val="24"/>
        </w:rPr>
      </w:pPr>
      <w:r w:rsidRPr="00EC4D9B">
        <w:rPr>
          <w:color w:val="0070C0"/>
          <w:szCs w:val="24"/>
        </w:rPr>
        <w:t xml:space="preserve">Bidders </w:t>
      </w:r>
      <w:r w:rsidR="004D51F1" w:rsidRPr="00EC4D9B">
        <w:rPr>
          <w:color w:val="0070C0"/>
          <w:szCs w:val="24"/>
        </w:rPr>
        <w:t>must propose solutions that directly fulfill the requirements of the RFP, with associated pricing in the cost proposal</w:t>
      </w:r>
      <w:r w:rsidR="00191420" w:rsidRPr="00EC4D9B">
        <w:rPr>
          <w:color w:val="0070C0"/>
          <w:szCs w:val="24"/>
        </w:rPr>
        <w:t>.</w:t>
      </w:r>
    </w:p>
    <w:p w14:paraId="0E0F09C4" w14:textId="30FB7FF1" w:rsidR="00831B89" w:rsidRPr="00EC4D9B" w:rsidRDefault="00191420" w:rsidP="00DD7735">
      <w:pPr>
        <w:pStyle w:val="ListParagraph"/>
        <w:numPr>
          <w:ilvl w:val="0"/>
          <w:numId w:val="12"/>
        </w:numPr>
        <w:rPr>
          <w:color w:val="0070C0"/>
          <w:szCs w:val="24"/>
        </w:rPr>
      </w:pPr>
      <w:r w:rsidRPr="00EC4D9B">
        <w:rPr>
          <w:color w:val="0070C0"/>
          <w:szCs w:val="24"/>
        </w:rPr>
        <w:t>Bidders</w:t>
      </w:r>
      <w:r w:rsidR="004D51F1" w:rsidRPr="00EC4D9B">
        <w:rPr>
          <w:color w:val="0070C0"/>
          <w:szCs w:val="24"/>
        </w:rPr>
        <w:t xml:space="preserve"> may also</w:t>
      </w:r>
      <w:r w:rsidR="005A4BA6" w:rsidRPr="00EC4D9B">
        <w:rPr>
          <w:color w:val="0070C0"/>
          <w:szCs w:val="24"/>
        </w:rPr>
        <w:t xml:space="preserve"> propose alternative solutions </w:t>
      </w:r>
      <w:r w:rsidR="004D51F1" w:rsidRPr="00EC4D9B">
        <w:rPr>
          <w:color w:val="0070C0"/>
          <w:szCs w:val="24"/>
        </w:rPr>
        <w:t xml:space="preserve">if they believe that have a better approach or if they have a more cost-effective approach that will meet the state’s needs. If bidders propose alternatives, they must justify why the alternative may be a better choice for the state and they must provide alternate pricing for the alternatives. </w:t>
      </w:r>
    </w:p>
    <w:p w14:paraId="71F66F6E" w14:textId="312DCEB7" w:rsidR="00831B89" w:rsidRPr="00EC4D9B" w:rsidRDefault="004D51F1" w:rsidP="00DD7735">
      <w:pPr>
        <w:pStyle w:val="ListParagraph"/>
        <w:numPr>
          <w:ilvl w:val="0"/>
          <w:numId w:val="12"/>
        </w:numPr>
        <w:rPr>
          <w:color w:val="0070C0"/>
          <w:szCs w:val="24"/>
        </w:rPr>
      </w:pPr>
      <w:r w:rsidRPr="00EC4D9B">
        <w:rPr>
          <w:color w:val="0070C0"/>
          <w:szCs w:val="24"/>
        </w:rPr>
        <w:t xml:space="preserve">Bidders may </w:t>
      </w:r>
      <w:r w:rsidR="00191420" w:rsidRPr="00EC4D9B">
        <w:rPr>
          <w:color w:val="0070C0"/>
          <w:szCs w:val="24"/>
        </w:rPr>
        <w:t xml:space="preserve">also </w:t>
      </w:r>
      <w:r w:rsidRPr="00EC4D9B">
        <w:rPr>
          <w:color w:val="0070C0"/>
          <w:szCs w:val="24"/>
        </w:rPr>
        <w:t xml:space="preserve">propose </w:t>
      </w:r>
      <w:r w:rsidR="00831B89" w:rsidRPr="00EC4D9B">
        <w:rPr>
          <w:color w:val="0070C0"/>
          <w:szCs w:val="24"/>
        </w:rPr>
        <w:t>value-added options (solution</w:t>
      </w:r>
      <w:r w:rsidRPr="00EC4D9B">
        <w:rPr>
          <w:color w:val="0070C0"/>
          <w:szCs w:val="24"/>
        </w:rPr>
        <w:t>s</w:t>
      </w:r>
      <w:r w:rsidR="00831B89" w:rsidRPr="00EC4D9B">
        <w:rPr>
          <w:color w:val="0070C0"/>
          <w:szCs w:val="24"/>
        </w:rPr>
        <w:t xml:space="preserve"> that </w:t>
      </w:r>
      <w:r w:rsidR="00C70D5E" w:rsidRPr="00EC4D9B">
        <w:rPr>
          <w:color w:val="0070C0"/>
          <w:szCs w:val="24"/>
        </w:rPr>
        <w:t xml:space="preserve">clearly </w:t>
      </w:r>
      <w:r w:rsidR="00831B89" w:rsidRPr="00EC4D9B">
        <w:rPr>
          <w:color w:val="0070C0"/>
          <w:szCs w:val="24"/>
        </w:rPr>
        <w:t>goes beyond the requirements of the RFP</w:t>
      </w:r>
      <w:r w:rsidR="00191420" w:rsidRPr="00EC4D9B">
        <w:rPr>
          <w:color w:val="0070C0"/>
          <w:szCs w:val="24"/>
        </w:rPr>
        <w:t xml:space="preserve"> without added cost</w:t>
      </w:r>
      <w:r w:rsidRPr="00EC4D9B">
        <w:rPr>
          <w:color w:val="0070C0"/>
          <w:szCs w:val="24"/>
        </w:rPr>
        <w:t>)</w:t>
      </w:r>
      <w:r w:rsidR="002D5231" w:rsidRPr="00EC4D9B">
        <w:rPr>
          <w:color w:val="0070C0"/>
          <w:szCs w:val="24"/>
        </w:rPr>
        <w:t xml:space="preserve">. </w:t>
      </w:r>
      <w:r w:rsidR="00191420" w:rsidRPr="00EC4D9B">
        <w:rPr>
          <w:color w:val="0070C0"/>
          <w:szCs w:val="24"/>
        </w:rPr>
        <w:t>If bidders do so</w:t>
      </w:r>
      <w:r w:rsidR="00C70D5E" w:rsidRPr="00EC4D9B">
        <w:rPr>
          <w:color w:val="0070C0"/>
          <w:szCs w:val="24"/>
        </w:rPr>
        <w:t xml:space="preserve">, they must </w:t>
      </w:r>
      <w:r w:rsidR="00191420" w:rsidRPr="00EC4D9B">
        <w:rPr>
          <w:color w:val="0070C0"/>
          <w:szCs w:val="24"/>
        </w:rPr>
        <w:t>clearly identify what options are bid as value added.</w:t>
      </w:r>
    </w:p>
    <w:p w14:paraId="161DB6E4" w14:textId="0AFD30F0" w:rsidR="000D57A0" w:rsidRDefault="000D57A0" w:rsidP="000D57A0">
      <w:pPr>
        <w:rPr>
          <w:i/>
          <w:szCs w:val="24"/>
        </w:rPr>
      </w:pPr>
    </w:p>
    <w:tbl>
      <w:tblPr>
        <w:tblStyle w:val="TableGrid"/>
        <w:tblW w:w="0" w:type="auto"/>
        <w:tblLook w:val="04A0" w:firstRow="1" w:lastRow="0" w:firstColumn="1" w:lastColumn="0" w:noHBand="0" w:noVBand="1"/>
      </w:tblPr>
      <w:tblGrid>
        <w:gridCol w:w="10790"/>
      </w:tblGrid>
      <w:tr w:rsidR="008E6DCB" w:rsidRPr="000611D0" w14:paraId="2BE02EF0" w14:textId="77777777" w:rsidTr="00597F9D">
        <w:tc>
          <w:tcPr>
            <w:tcW w:w="10790" w:type="dxa"/>
            <w:shd w:val="clear" w:color="auto" w:fill="D9D9D9" w:themeFill="background1" w:themeFillShade="D9"/>
          </w:tcPr>
          <w:p w14:paraId="2BCE7EB8" w14:textId="193C8A67" w:rsidR="008E6DCB" w:rsidRPr="000611D0" w:rsidRDefault="008E6DCB" w:rsidP="00597F9D">
            <w:pPr>
              <w:rPr>
                <w:rFonts w:asciiTheme="minorHAnsi" w:hAnsiTheme="minorHAnsi"/>
                <w:szCs w:val="24"/>
              </w:rPr>
            </w:pPr>
            <w:r w:rsidRPr="000611D0">
              <w:rPr>
                <w:rFonts w:asciiTheme="minorHAnsi" w:hAnsiTheme="minorHAnsi"/>
                <w:szCs w:val="24"/>
              </w:rPr>
              <w:t xml:space="preserve">Bidder Response: Verify </w:t>
            </w:r>
            <w:r>
              <w:rPr>
                <w:rFonts w:asciiTheme="minorHAnsi" w:hAnsiTheme="minorHAnsi"/>
                <w:szCs w:val="24"/>
              </w:rPr>
              <w:t>Understanding of</w:t>
            </w:r>
            <w:r w:rsidRPr="000611D0">
              <w:rPr>
                <w:rFonts w:asciiTheme="minorHAnsi" w:hAnsiTheme="minorHAnsi"/>
                <w:szCs w:val="24"/>
              </w:rPr>
              <w:t xml:space="preserve"> </w:t>
            </w:r>
            <w:r>
              <w:rPr>
                <w:rFonts w:asciiTheme="minorHAnsi" w:hAnsiTheme="minorHAnsi"/>
                <w:szCs w:val="24"/>
              </w:rPr>
              <w:t>Proposal Development and Evaluation</w:t>
            </w:r>
          </w:p>
        </w:tc>
      </w:tr>
      <w:tr w:rsidR="008E6DCB" w:rsidRPr="000611D0" w14:paraId="0017DCBF" w14:textId="77777777" w:rsidTr="00597F9D">
        <w:tc>
          <w:tcPr>
            <w:tcW w:w="10790" w:type="dxa"/>
          </w:tcPr>
          <w:p w14:paraId="52757BB6" w14:textId="77777777" w:rsidR="008E6DCB" w:rsidRPr="000611D0" w:rsidRDefault="008E6DCB" w:rsidP="00597F9D">
            <w:pPr>
              <w:rPr>
                <w:rFonts w:asciiTheme="minorHAnsi" w:hAnsiTheme="minorHAnsi"/>
                <w:szCs w:val="24"/>
              </w:rPr>
            </w:pPr>
          </w:p>
        </w:tc>
      </w:tr>
    </w:tbl>
    <w:p w14:paraId="1B29EF1E" w14:textId="77777777" w:rsidR="008E6DCB" w:rsidRPr="00EC4D9B" w:rsidRDefault="008E6DCB" w:rsidP="000D57A0">
      <w:pPr>
        <w:rPr>
          <w:i/>
          <w:szCs w:val="24"/>
        </w:rPr>
      </w:pPr>
    </w:p>
    <w:p w14:paraId="0CFDF9E9" w14:textId="77777777" w:rsidR="000D57A0" w:rsidRPr="00EC4D9B" w:rsidRDefault="00C70D5E" w:rsidP="00107A9A">
      <w:pPr>
        <w:pStyle w:val="ListParagraph"/>
        <w:numPr>
          <w:ilvl w:val="0"/>
          <w:numId w:val="45"/>
        </w:numPr>
        <w:ind w:left="540" w:hanging="540"/>
        <w:rPr>
          <w:rFonts w:asciiTheme="minorHAnsi" w:hAnsiTheme="minorHAnsi"/>
          <w:szCs w:val="24"/>
        </w:rPr>
      </w:pPr>
      <w:r w:rsidRPr="00EC4D9B">
        <w:rPr>
          <w:rFonts w:asciiTheme="minorHAnsi" w:hAnsiTheme="minorHAnsi"/>
          <w:szCs w:val="24"/>
        </w:rPr>
        <w:t>Principles for Cost Proposal Development</w:t>
      </w:r>
    </w:p>
    <w:p w14:paraId="06691226" w14:textId="77777777" w:rsidR="00C70D5E" w:rsidRPr="00EC4D9B" w:rsidRDefault="00C70D5E" w:rsidP="00C70D5E">
      <w:pPr>
        <w:rPr>
          <w:i/>
          <w:szCs w:val="24"/>
        </w:rPr>
      </w:pPr>
    </w:p>
    <w:p w14:paraId="07E9FF9E" w14:textId="77777777" w:rsidR="00C70D5E" w:rsidRPr="00EC4D9B" w:rsidRDefault="00C70D5E" w:rsidP="00C70D5E">
      <w:pPr>
        <w:rPr>
          <w:color w:val="0070C0"/>
          <w:szCs w:val="24"/>
        </w:rPr>
      </w:pPr>
      <w:r w:rsidRPr="00EC4D9B">
        <w:rPr>
          <w:color w:val="0070C0"/>
          <w:szCs w:val="24"/>
        </w:rPr>
        <w:t xml:space="preserve">This section is </w:t>
      </w:r>
      <w:r w:rsidR="00552D51" w:rsidRPr="00EC4D9B">
        <w:rPr>
          <w:color w:val="0070C0"/>
          <w:szCs w:val="24"/>
        </w:rPr>
        <w:t xml:space="preserve">for </w:t>
      </w:r>
      <w:r w:rsidR="00367EC1" w:rsidRPr="00EC4D9B">
        <w:rPr>
          <w:color w:val="0070C0"/>
          <w:szCs w:val="24"/>
        </w:rPr>
        <w:t xml:space="preserve">describing principles bidders should follow </w:t>
      </w:r>
      <w:r w:rsidRPr="00EC4D9B">
        <w:rPr>
          <w:color w:val="0070C0"/>
          <w:szCs w:val="24"/>
        </w:rPr>
        <w:t>in developing</w:t>
      </w:r>
      <w:r w:rsidR="00883037" w:rsidRPr="00EC4D9B">
        <w:rPr>
          <w:color w:val="0070C0"/>
          <w:szCs w:val="24"/>
        </w:rPr>
        <w:t xml:space="preserve"> </w:t>
      </w:r>
      <w:r w:rsidRPr="00EC4D9B">
        <w:rPr>
          <w:color w:val="0070C0"/>
          <w:szCs w:val="24"/>
        </w:rPr>
        <w:t>cost proposals, such as:</w:t>
      </w:r>
    </w:p>
    <w:p w14:paraId="370012A3" w14:textId="106A825A" w:rsidR="00C70D5E" w:rsidRPr="00EC4D9B" w:rsidRDefault="00C70D5E" w:rsidP="00DD7735">
      <w:pPr>
        <w:pStyle w:val="ListParagraph"/>
        <w:numPr>
          <w:ilvl w:val="0"/>
          <w:numId w:val="13"/>
        </w:numPr>
        <w:rPr>
          <w:color w:val="0070C0"/>
          <w:szCs w:val="24"/>
        </w:rPr>
      </w:pPr>
      <w:r w:rsidRPr="00EC4D9B">
        <w:rPr>
          <w:color w:val="0070C0"/>
          <w:szCs w:val="24"/>
        </w:rPr>
        <w:t>Bidding alternative options (see above</w:t>
      </w:r>
      <w:r w:rsidR="004560C0" w:rsidRPr="00EC4D9B">
        <w:rPr>
          <w:color w:val="0070C0"/>
          <w:szCs w:val="24"/>
        </w:rPr>
        <w:t>.)</w:t>
      </w:r>
    </w:p>
    <w:p w14:paraId="18D7C093" w14:textId="59D70BE9" w:rsidR="00C70D5E" w:rsidRPr="00EC4D9B" w:rsidRDefault="00C70D5E" w:rsidP="00DD7735">
      <w:pPr>
        <w:pStyle w:val="ListParagraph"/>
        <w:numPr>
          <w:ilvl w:val="0"/>
          <w:numId w:val="13"/>
        </w:numPr>
        <w:rPr>
          <w:color w:val="0070C0"/>
          <w:szCs w:val="24"/>
        </w:rPr>
      </w:pPr>
      <w:r w:rsidRPr="00EC4D9B">
        <w:rPr>
          <w:color w:val="0070C0"/>
          <w:szCs w:val="24"/>
        </w:rPr>
        <w:t>Bidding value-added options (see above</w:t>
      </w:r>
      <w:r w:rsidR="004560C0" w:rsidRPr="00EC4D9B">
        <w:rPr>
          <w:color w:val="0070C0"/>
          <w:szCs w:val="24"/>
        </w:rPr>
        <w:t>.)</w:t>
      </w:r>
    </w:p>
    <w:p w14:paraId="28037436" w14:textId="2AA3DC06" w:rsidR="00C70D5E" w:rsidRPr="00EC4D9B" w:rsidRDefault="00C70D5E" w:rsidP="00DD7735">
      <w:pPr>
        <w:pStyle w:val="ListParagraph"/>
        <w:numPr>
          <w:ilvl w:val="0"/>
          <w:numId w:val="13"/>
        </w:numPr>
        <w:rPr>
          <w:color w:val="0070C0"/>
          <w:szCs w:val="24"/>
        </w:rPr>
      </w:pPr>
      <w:r w:rsidRPr="00EC4D9B">
        <w:rPr>
          <w:color w:val="0070C0"/>
          <w:szCs w:val="24"/>
        </w:rPr>
        <w:t xml:space="preserve">Describing which segments of the project should be </w:t>
      </w:r>
      <w:r w:rsidR="006A1FE9" w:rsidRPr="00EC4D9B">
        <w:rPr>
          <w:color w:val="0070C0"/>
          <w:szCs w:val="24"/>
        </w:rPr>
        <w:t>priced</w:t>
      </w:r>
      <w:r w:rsidRPr="00EC4D9B">
        <w:rPr>
          <w:color w:val="0070C0"/>
          <w:szCs w:val="24"/>
        </w:rPr>
        <w:t xml:space="preserve"> separately</w:t>
      </w:r>
      <w:r w:rsidR="00191420" w:rsidRPr="00EC4D9B">
        <w:rPr>
          <w:color w:val="0070C0"/>
          <w:szCs w:val="24"/>
        </w:rPr>
        <w:t>. This is important particularly if the state is open to awarding parts of the contract to different vendors. If the state is open to that possibility, it is important for bidders to understand which sections may be awarded separately so that they don’t spread costs across those sections.</w:t>
      </w:r>
    </w:p>
    <w:p w14:paraId="278E06EC" w14:textId="75827FB0" w:rsidR="00C70D5E" w:rsidRPr="00EC4D9B" w:rsidRDefault="00C35F98" w:rsidP="00DD7735">
      <w:pPr>
        <w:pStyle w:val="ListParagraph"/>
        <w:numPr>
          <w:ilvl w:val="0"/>
          <w:numId w:val="13"/>
        </w:numPr>
        <w:rPr>
          <w:color w:val="0070C0"/>
          <w:szCs w:val="24"/>
        </w:rPr>
      </w:pPr>
      <w:r w:rsidRPr="00EC4D9B">
        <w:rPr>
          <w:color w:val="0070C0"/>
          <w:szCs w:val="24"/>
        </w:rPr>
        <w:t>Observing c</w:t>
      </w:r>
      <w:r w:rsidR="00C70D5E" w:rsidRPr="00EC4D9B">
        <w:rPr>
          <w:color w:val="0070C0"/>
          <w:szCs w:val="24"/>
        </w:rPr>
        <w:t>ost limits (e.g., the maximum price proposal that will be considered</w:t>
      </w:r>
      <w:r w:rsidR="00641BA2" w:rsidRPr="00EC4D9B">
        <w:rPr>
          <w:color w:val="0070C0"/>
          <w:szCs w:val="24"/>
        </w:rPr>
        <w:t xml:space="preserve"> either overall or for each year of the contract</w:t>
      </w:r>
      <w:r w:rsidR="004560C0" w:rsidRPr="00EC4D9B">
        <w:rPr>
          <w:color w:val="0070C0"/>
          <w:szCs w:val="24"/>
        </w:rPr>
        <w:t>.</w:t>
      </w:r>
      <w:r w:rsidR="00C70D5E" w:rsidRPr="00EC4D9B">
        <w:rPr>
          <w:color w:val="0070C0"/>
          <w:szCs w:val="24"/>
        </w:rPr>
        <w:t>)</w:t>
      </w:r>
    </w:p>
    <w:p w14:paraId="0EAC5445" w14:textId="52EC4489" w:rsidR="00C70D5E" w:rsidRDefault="00C70D5E" w:rsidP="00C70D5E">
      <w:pPr>
        <w:rPr>
          <w:i/>
          <w:szCs w:val="24"/>
        </w:rPr>
      </w:pPr>
    </w:p>
    <w:tbl>
      <w:tblPr>
        <w:tblStyle w:val="TableGrid"/>
        <w:tblW w:w="0" w:type="auto"/>
        <w:tblLook w:val="04A0" w:firstRow="1" w:lastRow="0" w:firstColumn="1" w:lastColumn="0" w:noHBand="0" w:noVBand="1"/>
      </w:tblPr>
      <w:tblGrid>
        <w:gridCol w:w="10790"/>
      </w:tblGrid>
      <w:tr w:rsidR="008E6DCB" w:rsidRPr="000611D0" w14:paraId="5DD95975" w14:textId="77777777" w:rsidTr="00597F9D">
        <w:tc>
          <w:tcPr>
            <w:tcW w:w="10790" w:type="dxa"/>
            <w:shd w:val="clear" w:color="auto" w:fill="D9D9D9" w:themeFill="background1" w:themeFillShade="D9"/>
          </w:tcPr>
          <w:p w14:paraId="09C17605" w14:textId="7C29979F" w:rsidR="008E6DCB" w:rsidRPr="000611D0" w:rsidRDefault="008E6DCB"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Verify Compliance with the Principles for Cost Proposal Development</w:t>
            </w:r>
          </w:p>
        </w:tc>
      </w:tr>
      <w:tr w:rsidR="008E6DCB" w:rsidRPr="000611D0" w14:paraId="0869D5D9" w14:textId="77777777" w:rsidTr="00597F9D">
        <w:tc>
          <w:tcPr>
            <w:tcW w:w="10790" w:type="dxa"/>
          </w:tcPr>
          <w:p w14:paraId="7649CDD2" w14:textId="77777777" w:rsidR="008E6DCB" w:rsidRPr="000611D0" w:rsidRDefault="008E6DCB" w:rsidP="00597F9D">
            <w:pPr>
              <w:rPr>
                <w:rFonts w:asciiTheme="minorHAnsi" w:hAnsiTheme="minorHAnsi"/>
                <w:szCs w:val="24"/>
              </w:rPr>
            </w:pPr>
          </w:p>
        </w:tc>
      </w:tr>
    </w:tbl>
    <w:p w14:paraId="39F4D34D" w14:textId="77777777" w:rsidR="008E6DCB" w:rsidRPr="00EC4D9B" w:rsidRDefault="008E6DCB" w:rsidP="00C70D5E">
      <w:pPr>
        <w:rPr>
          <w:i/>
          <w:szCs w:val="24"/>
        </w:rPr>
      </w:pPr>
    </w:p>
    <w:p w14:paraId="042987F4" w14:textId="77777777" w:rsidR="00D0354B" w:rsidRPr="00EC4D9B" w:rsidRDefault="00D0354B" w:rsidP="00107A9A">
      <w:pPr>
        <w:pStyle w:val="ListParagraph"/>
        <w:numPr>
          <w:ilvl w:val="0"/>
          <w:numId w:val="45"/>
        </w:numPr>
        <w:ind w:left="540" w:hanging="540"/>
        <w:rPr>
          <w:rFonts w:asciiTheme="minorHAnsi" w:hAnsiTheme="minorHAnsi"/>
          <w:szCs w:val="24"/>
        </w:rPr>
      </w:pPr>
      <w:r w:rsidRPr="00EC4D9B">
        <w:rPr>
          <w:rFonts w:asciiTheme="minorHAnsi" w:hAnsiTheme="minorHAnsi"/>
          <w:szCs w:val="24"/>
        </w:rPr>
        <w:t>M</w:t>
      </w:r>
      <w:r w:rsidR="00715335" w:rsidRPr="00EC4D9B">
        <w:rPr>
          <w:rFonts w:asciiTheme="minorHAnsi" w:hAnsiTheme="minorHAnsi"/>
          <w:szCs w:val="24"/>
        </w:rPr>
        <w:t>ajor Project Milestone Timeline</w:t>
      </w:r>
    </w:p>
    <w:tbl>
      <w:tblPr>
        <w:tblStyle w:val="TableGrid"/>
        <w:tblW w:w="4754" w:type="pct"/>
        <w:tblInd w:w="44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474"/>
      </w:tblGrid>
      <w:tr w:rsidR="00C35F98" w:rsidRPr="00545713" w14:paraId="0CF897BA" w14:textId="77777777" w:rsidTr="00545713">
        <w:tc>
          <w:tcPr>
            <w:tcW w:w="5000" w:type="pct"/>
            <w:shd w:val="clear" w:color="auto" w:fill="E5B8B7" w:themeFill="accent2" w:themeFillTint="66"/>
          </w:tcPr>
          <w:p w14:paraId="31CFD3AE" w14:textId="77777777" w:rsidR="00C35F98" w:rsidRPr="00545713" w:rsidRDefault="00C35F98" w:rsidP="00BC04D8">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C35F98" w:rsidRPr="00545713" w14:paraId="5C7BA8B9" w14:textId="77777777" w:rsidTr="00545713">
        <w:tc>
          <w:tcPr>
            <w:tcW w:w="5000" w:type="pct"/>
            <w:shd w:val="clear" w:color="auto" w:fill="F2DBDB" w:themeFill="accent2" w:themeFillTint="33"/>
          </w:tcPr>
          <w:p w14:paraId="37E1620F" w14:textId="547BE9C0" w:rsidR="00C35F98" w:rsidRPr="00545713" w:rsidRDefault="00C35F98" w:rsidP="00BC04D8">
            <w:pPr>
              <w:pStyle w:val="CommentText"/>
              <w:rPr>
                <w:rFonts w:asciiTheme="minorHAnsi" w:hAnsiTheme="minorHAnsi" w:cstheme="minorHAnsi"/>
                <w:szCs w:val="24"/>
              </w:rPr>
            </w:pPr>
            <w:r w:rsidRPr="00545713">
              <w:rPr>
                <w:rFonts w:asciiTheme="minorHAnsi" w:hAnsiTheme="minorHAnsi" w:cstheme="minorHAnsi"/>
                <w:szCs w:val="24"/>
              </w:rPr>
              <w:t>More detail in this area will likely help bidders develop stronger cost proposals and reduce the need for contract change requests.</w:t>
            </w:r>
          </w:p>
        </w:tc>
      </w:tr>
    </w:tbl>
    <w:p w14:paraId="3D24A194" w14:textId="77777777" w:rsidR="00C35F98" w:rsidRPr="00EC4D9B" w:rsidRDefault="00C35F98" w:rsidP="00C70D5E">
      <w:pPr>
        <w:rPr>
          <w:i/>
          <w:szCs w:val="24"/>
        </w:rPr>
      </w:pPr>
    </w:p>
    <w:p w14:paraId="7132B0A1" w14:textId="7CED6B5F" w:rsidR="00C70D5E" w:rsidRPr="00EC4D9B" w:rsidRDefault="00C70D5E" w:rsidP="00C70D5E">
      <w:pPr>
        <w:rPr>
          <w:color w:val="0070C0"/>
          <w:szCs w:val="24"/>
        </w:rPr>
      </w:pPr>
      <w:r w:rsidRPr="00EC4D9B">
        <w:rPr>
          <w:color w:val="0070C0"/>
          <w:szCs w:val="24"/>
        </w:rPr>
        <w:t>This section is for providing key project milestones for each cycle of the project (for example, registration deadlines, testing windows, reporting deadlines</w:t>
      </w:r>
      <w:r w:rsidR="004560C0" w:rsidRPr="00EC4D9B">
        <w:rPr>
          <w:color w:val="0070C0"/>
          <w:szCs w:val="24"/>
        </w:rPr>
        <w:t>.</w:t>
      </w:r>
      <w:r w:rsidRPr="00EC4D9B">
        <w:rPr>
          <w:color w:val="0070C0"/>
          <w:szCs w:val="24"/>
        </w:rPr>
        <w:t>)</w:t>
      </w:r>
      <w:r w:rsidR="00715335" w:rsidRPr="00EC4D9B">
        <w:rPr>
          <w:color w:val="0070C0"/>
          <w:szCs w:val="24"/>
        </w:rPr>
        <w:t xml:space="preserve"> Dates should be identified as non-negotiable or approximate.</w:t>
      </w:r>
    </w:p>
    <w:p w14:paraId="40AF0A79" w14:textId="0E3059F2" w:rsidR="00C70D5E" w:rsidRDefault="00C70D5E" w:rsidP="00C70D5E">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45713" w:rsidRPr="000611D0" w14:paraId="44B9115A" w14:textId="77777777" w:rsidTr="00382651">
        <w:tc>
          <w:tcPr>
            <w:tcW w:w="10790" w:type="dxa"/>
            <w:shd w:val="clear" w:color="auto" w:fill="D9D9D9" w:themeFill="background1" w:themeFillShade="D9"/>
          </w:tcPr>
          <w:p w14:paraId="660764F6" w14:textId="79C1EA3C" w:rsidR="00545713" w:rsidRPr="000611D0" w:rsidRDefault="00545713" w:rsidP="00382651">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Verify Compliance with the Major Project Milestone Timeline</w:t>
            </w:r>
          </w:p>
        </w:tc>
      </w:tr>
      <w:tr w:rsidR="00545713" w:rsidRPr="000611D0" w14:paraId="207D6586" w14:textId="77777777" w:rsidTr="00382651">
        <w:tc>
          <w:tcPr>
            <w:tcW w:w="10790" w:type="dxa"/>
          </w:tcPr>
          <w:p w14:paraId="0ADB7753" w14:textId="77777777" w:rsidR="00545713" w:rsidRPr="000611D0" w:rsidRDefault="00545713" w:rsidP="00382651">
            <w:pPr>
              <w:rPr>
                <w:rFonts w:asciiTheme="minorHAnsi" w:hAnsiTheme="minorHAnsi"/>
                <w:szCs w:val="24"/>
              </w:rPr>
            </w:pPr>
          </w:p>
        </w:tc>
      </w:tr>
    </w:tbl>
    <w:p w14:paraId="6FF75DD8" w14:textId="77777777" w:rsidR="00545713" w:rsidRPr="00EC4D9B" w:rsidRDefault="00545713" w:rsidP="00C70D5E">
      <w:pPr>
        <w:rPr>
          <w:rFonts w:asciiTheme="minorHAnsi" w:hAnsiTheme="minorHAnsi"/>
          <w:szCs w:val="24"/>
        </w:rPr>
      </w:pPr>
    </w:p>
    <w:p w14:paraId="163192B6" w14:textId="77777777" w:rsidR="00EF3B4B" w:rsidRPr="00EC4D9B" w:rsidRDefault="00EF3B4B" w:rsidP="00107A9A">
      <w:pPr>
        <w:pStyle w:val="ListParagraph"/>
        <w:numPr>
          <w:ilvl w:val="0"/>
          <w:numId w:val="45"/>
        </w:numPr>
        <w:ind w:left="540" w:hanging="540"/>
        <w:rPr>
          <w:rFonts w:asciiTheme="minorHAnsi" w:hAnsiTheme="minorHAnsi"/>
          <w:szCs w:val="24"/>
        </w:rPr>
      </w:pPr>
      <w:r w:rsidRPr="00EC4D9B">
        <w:rPr>
          <w:rFonts w:asciiTheme="minorHAnsi" w:hAnsiTheme="minorHAnsi"/>
          <w:szCs w:val="24"/>
        </w:rPr>
        <w:t>Contract Development</w:t>
      </w:r>
    </w:p>
    <w:tbl>
      <w:tblPr>
        <w:tblStyle w:val="TableGrid"/>
        <w:tblW w:w="4754" w:type="pct"/>
        <w:tblInd w:w="44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474"/>
      </w:tblGrid>
      <w:tr w:rsidR="00C35F98" w:rsidRPr="00545713" w14:paraId="6FA6009A" w14:textId="77777777" w:rsidTr="00545713">
        <w:tc>
          <w:tcPr>
            <w:tcW w:w="5000" w:type="pct"/>
            <w:shd w:val="clear" w:color="auto" w:fill="E5B8B7" w:themeFill="accent2" w:themeFillTint="66"/>
          </w:tcPr>
          <w:p w14:paraId="1189D466" w14:textId="77777777" w:rsidR="00C35F98" w:rsidRPr="00545713" w:rsidRDefault="00C35F98" w:rsidP="00BC04D8">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C35F98" w:rsidRPr="00545713" w14:paraId="094DC9A0" w14:textId="77777777" w:rsidTr="00545713">
        <w:tc>
          <w:tcPr>
            <w:tcW w:w="5000" w:type="pct"/>
            <w:shd w:val="clear" w:color="auto" w:fill="F2DBDB" w:themeFill="accent2" w:themeFillTint="33"/>
          </w:tcPr>
          <w:p w14:paraId="4E11C531" w14:textId="77777777" w:rsidR="00620E17" w:rsidRPr="00545713" w:rsidRDefault="00620E17" w:rsidP="00BC04D8">
            <w:pPr>
              <w:pStyle w:val="CommentText"/>
              <w:rPr>
                <w:rFonts w:asciiTheme="minorHAnsi" w:hAnsiTheme="minorHAnsi" w:cstheme="minorHAnsi"/>
                <w:szCs w:val="24"/>
              </w:rPr>
            </w:pPr>
            <w:r w:rsidRPr="00545713">
              <w:rPr>
                <w:rFonts w:asciiTheme="minorHAnsi" w:hAnsiTheme="minorHAnsi" w:cstheme="minorHAnsi"/>
                <w:szCs w:val="24"/>
              </w:rPr>
              <w:t>Contracts can generally be developed in two ways:</w:t>
            </w:r>
          </w:p>
          <w:p w14:paraId="7ECD72D3" w14:textId="78B4A654" w:rsidR="00620E17" w:rsidRPr="00545713" w:rsidRDefault="00620E17" w:rsidP="00BC04D8">
            <w:pPr>
              <w:pStyle w:val="CommentText"/>
              <w:numPr>
                <w:ilvl w:val="0"/>
                <w:numId w:val="46"/>
              </w:numPr>
              <w:rPr>
                <w:rFonts w:asciiTheme="minorHAnsi" w:hAnsiTheme="minorHAnsi" w:cstheme="minorHAnsi"/>
                <w:szCs w:val="24"/>
              </w:rPr>
            </w:pPr>
            <w:r w:rsidRPr="00545713">
              <w:rPr>
                <w:rFonts w:asciiTheme="minorHAnsi" w:hAnsiTheme="minorHAnsi" w:cstheme="minorHAnsi"/>
                <w:szCs w:val="24"/>
              </w:rPr>
              <w:t xml:space="preserve">A contract that incorporates multiple documents by reference. In such a contract, there is a short document </w:t>
            </w:r>
            <w:r w:rsidR="00CA285B" w:rsidRPr="00545713">
              <w:rPr>
                <w:rFonts w:asciiTheme="minorHAnsi" w:hAnsiTheme="minorHAnsi" w:cstheme="minorHAnsi"/>
                <w:szCs w:val="24"/>
              </w:rPr>
              <w:t xml:space="preserve">signed by both parties </w:t>
            </w:r>
            <w:r w:rsidRPr="00545713">
              <w:rPr>
                <w:rFonts w:asciiTheme="minorHAnsi" w:hAnsiTheme="minorHAnsi" w:cstheme="minorHAnsi"/>
                <w:szCs w:val="24"/>
              </w:rPr>
              <w:t>that</w:t>
            </w:r>
            <w:r w:rsidR="00CA285B" w:rsidRPr="00545713">
              <w:rPr>
                <w:rFonts w:asciiTheme="minorHAnsi" w:hAnsiTheme="minorHAnsi" w:cstheme="minorHAnsi"/>
                <w:szCs w:val="24"/>
              </w:rPr>
              <w:t xml:space="preserve"> describes the overall contracts, and references additional documents incorporated into the contract. In this type of contract, the short</w:t>
            </w:r>
            <w:r w:rsidR="00B11335" w:rsidRPr="00545713">
              <w:rPr>
                <w:rFonts w:asciiTheme="minorHAnsi" w:hAnsiTheme="minorHAnsi" w:cstheme="minorHAnsi"/>
                <w:szCs w:val="24"/>
              </w:rPr>
              <w:t>,</w:t>
            </w:r>
            <w:r w:rsidR="00CA285B" w:rsidRPr="00545713">
              <w:rPr>
                <w:rFonts w:asciiTheme="minorHAnsi" w:hAnsiTheme="minorHAnsi" w:cstheme="minorHAnsi"/>
                <w:szCs w:val="24"/>
              </w:rPr>
              <w:t xml:space="preserve"> signed contract</w:t>
            </w:r>
            <w:r w:rsidR="00B11335" w:rsidRPr="00545713">
              <w:rPr>
                <w:rFonts w:asciiTheme="minorHAnsi" w:hAnsiTheme="minorHAnsi" w:cstheme="minorHAnsi"/>
                <w:szCs w:val="24"/>
              </w:rPr>
              <w:t xml:space="preserve"> document also typically specifies the order of precedence for the referenced documents to resolve any contradictions between documents.</w:t>
            </w:r>
          </w:p>
          <w:p w14:paraId="455DEFE2" w14:textId="04FA328D" w:rsidR="00B11335" w:rsidRPr="00545713" w:rsidRDefault="00B11335" w:rsidP="00BC04D8">
            <w:pPr>
              <w:pStyle w:val="CommentText"/>
              <w:numPr>
                <w:ilvl w:val="0"/>
                <w:numId w:val="46"/>
              </w:numPr>
              <w:rPr>
                <w:rFonts w:asciiTheme="minorHAnsi" w:hAnsiTheme="minorHAnsi" w:cstheme="minorHAnsi"/>
                <w:szCs w:val="24"/>
              </w:rPr>
            </w:pPr>
            <w:r w:rsidRPr="00545713">
              <w:rPr>
                <w:rFonts w:asciiTheme="minorHAnsi" w:hAnsiTheme="minorHAnsi" w:cstheme="minorHAnsi"/>
                <w:szCs w:val="24"/>
              </w:rPr>
              <w:t>An integrated contract in which any contradictions are intentionally resolved.</w:t>
            </w:r>
          </w:p>
          <w:p w14:paraId="09A18F8B" w14:textId="77777777" w:rsidR="00620E17" w:rsidRPr="00545713" w:rsidRDefault="00620E17" w:rsidP="00BC04D8">
            <w:pPr>
              <w:pStyle w:val="CommentText"/>
              <w:rPr>
                <w:rFonts w:asciiTheme="minorHAnsi" w:hAnsiTheme="minorHAnsi" w:cstheme="minorHAnsi"/>
                <w:szCs w:val="24"/>
              </w:rPr>
            </w:pPr>
          </w:p>
          <w:p w14:paraId="4E7212F3" w14:textId="770A5AA0" w:rsidR="00C35F98" w:rsidRPr="00545713" w:rsidRDefault="003B10DE" w:rsidP="00BC04D8">
            <w:pPr>
              <w:pStyle w:val="CommentText"/>
              <w:rPr>
                <w:rFonts w:asciiTheme="minorHAnsi" w:hAnsiTheme="minorHAnsi" w:cstheme="minorHAnsi"/>
                <w:szCs w:val="24"/>
              </w:rPr>
            </w:pPr>
            <w:r w:rsidRPr="00545713">
              <w:rPr>
                <w:rFonts w:asciiTheme="minorHAnsi" w:hAnsiTheme="minorHAnsi" w:cstheme="minorHAnsi"/>
                <w:szCs w:val="24"/>
              </w:rPr>
              <w:t>Th</w:t>
            </w:r>
            <w:r w:rsidR="00B11335" w:rsidRPr="00545713">
              <w:rPr>
                <w:rFonts w:asciiTheme="minorHAnsi" w:hAnsiTheme="minorHAnsi" w:cstheme="minorHAnsi"/>
                <w:szCs w:val="24"/>
              </w:rPr>
              <w:t>e</w:t>
            </w:r>
            <w:r w:rsidRPr="00545713">
              <w:rPr>
                <w:rFonts w:asciiTheme="minorHAnsi" w:hAnsiTheme="minorHAnsi" w:cstheme="minorHAnsi"/>
                <w:szCs w:val="24"/>
              </w:rPr>
              <w:t xml:space="preserve"> recommendation </w:t>
            </w:r>
            <w:r w:rsidR="00B11335" w:rsidRPr="00545713">
              <w:rPr>
                <w:rFonts w:asciiTheme="minorHAnsi" w:hAnsiTheme="minorHAnsi" w:cstheme="minorHAnsi"/>
                <w:szCs w:val="24"/>
              </w:rPr>
              <w:t xml:space="preserve">made below </w:t>
            </w:r>
            <w:r w:rsidRPr="00545713">
              <w:rPr>
                <w:rFonts w:asciiTheme="minorHAnsi" w:hAnsiTheme="minorHAnsi" w:cstheme="minorHAnsi"/>
                <w:szCs w:val="24"/>
              </w:rPr>
              <w:t xml:space="preserve">is based on experience with integrated contracts being easier to interpret and less subject to contract change requests that contracts that incorporate documents by reference even when the contract specifies </w:t>
            </w:r>
            <w:r w:rsidR="005A6868" w:rsidRPr="00545713">
              <w:rPr>
                <w:rFonts w:asciiTheme="minorHAnsi" w:hAnsiTheme="minorHAnsi" w:cstheme="minorHAnsi"/>
                <w:szCs w:val="24"/>
              </w:rPr>
              <w:t>which document</w:t>
            </w:r>
            <w:r w:rsidRPr="00545713">
              <w:rPr>
                <w:rFonts w:asciiTheme="minorHAnsi" w:hAnsiTheme="minorHAnsi" w:cstheme="minorHAnsi"/>
                <w:szCs w:val="24"/>
              </w:rPr>
              <w:t xml:space="preserve"> “wins” when documents conflict. The problem I have seen with that approach is that some documents contain problematic language that has no corollary in another document, which, had an integrated contract been developed, likely would have been caught.</w:t>
            </w:r>
          </w:p>
        </w:tc>
      </w:tr>
    </w:tbl>
    <w:p w14:paraId="3DED9007" w14:textId="77777777" w:rsidR="00C35F98" w:rsidRPr="00EC4D9B" w:rsidRDefault="00C35F98" w:rsidP="00C70D5E">
      <w:pPr>
        <w:rPr>
          <w:i/>
          <w:szCs w:val="24"/>
        </w:rPr>
      </w:pPr>
    </w:p>
    <w:p w14:paraId="580DDF5E" w14:textId="773F9BB7" w:rsidR="005A6868" w:rsidRPr="00EC4D9B" w:rsidRDefault="00C70D5E" w:rsidP="005A6868">
      <w:pPr>
        <w:rPr>
          <w:color w:val="0070C0"/>
          <w:szCs w:val="24"/>
        </w:rPr>
      </w:pPr>
      <w:r w:rsidRPr="00EC4D9B">
        <w:rPr>
          <w:color w:val="0070C0"/>
          <w:szCs w:val="24"/>
        </w:rPr>
        <w:t xml:space="preserve">This section is for describing the approach </w:t>
      </w:r>
      <w:r w:rsidR="004560C0" w:rsidRPr="00EC4D9B">
        <w:rPr>
          <w:color w:val="0070C0"/>
          <w:szCs w:val="24"/>
        </w:rPr>
        <w:t>to</w:t>
      </w:r>
      <w:r w:rsidR="00C35F98" w:rsidRPr="00EC4D9B">
        <w:rPr>
          <w:color w:val="0070C0"/>
          <w:szCs w:val="24"/>
        </w:rPr>
        <w:t xml:space="preserve"> </w:t>
      </w:r>
      <w:r w:rsidRPr="00EC4D9B">
        <w:rPr>
          <w:color w:val="0070C0"/>
          <w:szCs w:val="24"/>
        </w:rPr>
        <w:t xml:space="preserve">be used </w:t>
      </w:r>
      <w:r w:rsidR="00C35F98" w:rsidRPr="00EC4D9B">
        <w:rPr>
          <w:color w:val="0070C0"/>
          <w:szCs w:val="24"/>
        </w:rPr>
        <w:t>in</w:t>
      </w:r>
      <w:r w:rsidRPr="00EC4D9B">
        <w:rPr>
          <w:color w:val="0070C0"/>
          <w:szCs w:val="24"/>
        </w:rPr>
        <w:t xml:space="preserve"> develop</w:t>
      </w:r>
      <w:r w:rsidR="00C35F98" w:rsidRPr="00EC4D9B">
        <w:rPr>
          <w:color w:val="0070C0"/>
          <w:szCs w:val="24"/>
        </w:rPr>
        <w:t>ing</w:t>
      </w:r>
      <w:r w:rsidR="0058602D" w:rsidRPr="00EC4D9B">
        <w:rPr>
          <w:color w:val="0070C0"/>
          <w:szCs w:val="24"/>
        </w:rPr>
        <w:t xml:space="preserve"> and </w:t>
      </w:r>
      <w:r w:rsidR="007A4331" w:rsidRPr="00EC4D9B">
        <w:rPr>
          <w:color w:val="0070C0"/>
          <w:szCs w:val="24"/>
        </w:rPr>
        <w:t>negotiat</w:t>
      </w:r>
      <w:r w:rsidR="00C35F98" w:rsidRPr="00EC4D9B">
        <w:rPr>
          <w:color w:val="0070C0"/>
          <w:szCs w:val="24"/>
        </w:rPr>
        <w:t>ing</w:t>
      </w:r>
      <w:r w:rsidRPr="00EC4D9B">
        <w:rPr>
          <w:color w:val="0070C0"/>
          <w:szCs w:val="24"/>
        </w:rPr>
        <w:t xml:space="preserve"> a contract</w:t>
      </w:r>
      <w:r w:rsidR="007A4331" w:rsidRPr="00EC4D9B">
        <w:rPr>
          <w:color w:val="0070C0"/>
          <w:szCs w:val="24"/>
        </w:rPr>
        <w:t xml:space="preserve"> after </w:t>
      </w:r>
      <w:r w:rsidR="00C35F98" w:rsidRPr="00EC4D9B">
        <w:rPr>
          <w:color w:val="0070C0"/>
          <w:szCs w:val="24"/>
        </w:rPr>
        <w:t>selecting a winning proposal</w:t>
      </w:r>
      <w:r w:rsidRPr="00EC4D9B">
        <w:rPr>
          <w:color w:val="0070C0"/>
          <w:szCs w:val="24"/>
        </w:rPr>
        <w:t xml:space="preserve">. </w:t>
      </w:r>
      <w:r w:rsidR="00CE2F81" w:rsidRPr="00EC4D9B">
        <w:rPr>
          <w:color w:val="0070C0"/>
          <w:szCs w:val="24"/>
        </w:rPr>
        <w:t>I</w:t>
      </w:r>
      <w:r w:rsidRPr="00EC4D9B">
        <w:rPr>
          <w:color w:val="0070C0"/>
          <w:szCs w:val="24"/>
        </w:rPr>
        <w:t xml:space="preserve"> recommend that contracts follow the same outline as the RFP</w:t>
      </w:r>
      <w:r w:rsidR="00C35F98" w:rsidRPr="00EC4D9B">
        <w:rPr>
          <w:color w:val="0070C0"/>
          <w:szCs w:val="24"/>
        </w:rPr>
        <w:t xml:space="preserve"> </w:t>
      </w:r>
      <w:r w:rsidRPr="00EC4D9B">
        <w:rPr>
          <w:color w:val="0070C0"/>
          <w:szCs w:val="24"/>
        </w:rPr>
        <w:t>section</w:t>
      </w:r>
      <w:r w:rsidR="00C35F98" w:rsidRPr="00EC4D9B">
        <w:rPr>
          <w:color w:val="0070C0"/>
          <w:szCs w:val="24"/>
        </w:rPr>
        <w:t>s</w:t>
      </w:r>
      <w:r w:rsidR="005A6868" w:rsidRPr="00EC4D9B">
        <w:rPr>
          <w:color w:val="0070C0"/>
          <w:szCs w:val="24"/>
        </w:rPr>
        <w:t xml:space="preserve">, and that an integrated </w:t>
      </w:r>
      <w:r w:rsidRPr="00EC4D9B">
        <w:rPr>
          <w:color w:val="0070C0"/>
          <w:szCs w:val="24"/>
        </w:rPr>
        <w:t xml:space="preserve">contract </w:t>
      </w:r>
      <w:r w:rsidR="005A6868" w:rsidRPr="00EC4D9B">
        <w:rPr>
          <w:color w:val="0070C0"/>
          <w:szCs w:val="24"/>
        </w:rPr>
        <w:t>be developed. I</w:t>
      </w:r>
      <w:r w:rsidR="00C35F98" w:rsidRPr="00EC4D9B">
        <w:rPr>
          <w:color w:val="0070C0"/>
          <w:szCs w:val="24"/>
        </w:rPr>
        <w:t xml:space="preserve">n </w:t>
      </w:r>
      <w:r w:rsidR="005A6868" w:rsidRPr="00EC4D9B">
        <w:rPr>
          <w:color w:val="0070C0"/>
          <w:szCs w:val="24"/>
        </w:rPr>
        <w:t xml:space="preserve">an integrated contract, contradictions are minimized by </w:t>
      </w:r>
      <w:r w:rsidR="00C35F98" w:rsidRPr="00EC4D9B">
        <w:rPr>
          <w:color w:val="0070C0"/>
          <w:szCs w:val="24"/>
        </w:rPr>
        <w:t>synth</w:t>
      </w:r>
      <w:r w:rsidR="005A6868" w:rsidRPr="00EC4D9B">
        <w:rPr>
          <w:color w:val="0070C0"/>
          <w:szCs w:val="24"/>
        </w:rPr>
        <w:t>esizing, for each section, the</w:t>
      </w:r>
      <w:r w:rsidR="00C35F98" w:rsidRPr="00EC4D9B">
        <w:rPr>
          <w:color w:val="0070C0"/>
          <w:szCs w:val="24"/>
        </w:rPr>
        <w:t xml:space="preserve"> </w:t>
      </w:r>
      <w:r w:rsidRPr="00EC4D9B">
        <w:rPr>
          <w:color w:val="0070C0"/>
          <w:szCs w:val="24"/>
        </w:rPr>
        <w:t>requirements of the RFP, any relevant questions and answ</w:t>
      </w:r>
      <w:r w:rsidR="00C35F98" w:rsidRPr="00EC4D9B">
        <w:rPr>
          <w:color w:val="0070C0"/>
          <w:szCs w:val="24"/>
        </w:rPr>
        <w:t>ers</w:t>
      </w:r>
      <w:r w:rsidRPr="00EC4D9B">
        <w:rPr>
          <w:color w:val="0070C0"/>
          <w:szCs w:val="24"/>
        </w:rPr>
        <w:t xml:space="preserve">, the proposal response, </w:t>
      </w:r>
      <w:r w:rsidR="00715335" w:rsidRPr="00EC4D9B">
        <w:rPr>
          <w:color w:val="0070C0"/>
          <w:szCs w:val="24"/>
        </w:rPr>
        <w:t xml:space="preserve">any relevant </w:t>
      </w:r>
      <w:r w:rsidRPr="00EC4D9B">
        <w:rPr>
          <w:color w:val="0070C0"/>
          <w:szCs w:val="24"/>
        </w:rPr>
        <w:t xml:space="preserve">contents of </w:t>
      </w:r>
      <w:r w:rsidR="005A6868" w:rsidRPr="00EC4D9B">
        <w:rPr>
          <w:color w:val="0070C0"/>
          <w:szCs w:val="24"/>
        </w:rPr>
        <w:t>in-person</w:t>
      </w:r>
      <w:r w:rsidRPr="00EC4D9B">
        <w:rPr>
          <w:color w:val="0070C0"/>
          <w:szCs w:val="24"/>
        </w:rPr>
        <w:t xml:space="preserve"> presentations</w:t>
      </w:r>
      <w:r w:rsidR="005A6868" w:rsidRPr="00EC4D9B">
        <w:rPr>
          <w:color w:val="0070C0"/>
          <w:szCs w:val="24"/>
        </w:rPr>
        <w:t>, and any negotiated changes</w:t>
      </w:r>
      <w:r w:rsidRPr="00EC4D9B">
        <w:rPr>
          <w:color w:val="0070C0"/>
          <w:szCs w:val="24"/>
        </w:rPr>
        <w:t>.</w:t>
      </w:r>
    </w:p>
    <w:p w14:paraId="0AB62CB7" w14:textId="5B81E4A4" w:rsidR="005C0FD1" w:rsidRDefault="005C0FD1" w:rsidP="005A6868">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E6DCB" w:rsidRPr="000611D0" w14:paraId="57AA73B5" w14:textId="77777777" w:rsidTr="00597F9D">
        <w:tc>
          <w:tcPr>
            <w:tcW w:w="10790" w:type="dxa"/>
            <w:shd w:val="clear" w:color="auto" w:fill="D9D9D9" w:themeFill="background1" w:themeFillShade="D9"/>
          </w:tcPr>
          <w:p w14:paraId="7BD5E476" w14:textId="46AB58B5" w:rsidR="008E6DCB" w:rsidRPr="000611D0" w:rsidRDefault="008E6DCB" w:rsidP="00597F9D">
            <w:pPr>
              <w:rPr>
                <w:rFonts w:asciiTheme="minorHAnsi" w:hAnsiTheme="minorHAnsi"/>
                <w:szCs w:val="24"/>
              </w:rPr>
            </w:pPr>
            <w:r w:rsidRPr="000611D0">
              <w:rPr>
                <w:rFonts w:asciiTheme="minorHAnsi" w:hAnsiTheme="minorHAnsi"/>
                <w:szCs w:val="24"/>
              </w:rPr>
              <w:t xml:space="preserve">Bidder Response: Verify </w:t>
            </w:r>
            <w:r>
              <w:rPr>
                <w:rFonts w:asciiTheme="minorHAnsi" w:hAnsiTheme="minorHAnsi"/>
                <w:szCs w:val="24"/>
              </w:rPr>
              <w:t>Understanding of/Commitment to Contract Development Principles and Process</w:t>
            </w:r>
          </w:p>
        </w:tc>
      </w:tr>
      <w:tr w:rsidR="008E6DCB" w:rsidRPr="000611D0" w14:paraId="638AB429" w14:textId="77777777" w:rsidTr="00597F9D">
        <w:tc>
          <w:tcPr>
            <w:tcW w:w="10790" w:type="dxa"/>
          </w:tcPr>
          <w:p w14:paraId="4125D5DF" w14:textId="77777777" w:rsidR="008E6DCB" w:rsidRPr="000611D0" w:rsidRDefault="008E6DCB" w:rsidP="00597F9D">
            <w:pPr>
              <w:rPr>
                <w:rFonts w:asciiTheme="minorHAnsi" w:hAnsiTheme="minorHAnsi"/>
                <w:szCs w:val="24"/>
              </w:rPr>
            </w:pPr>
          </w:p>
        </w:tc>
      </w:tr>
    </w:tbl>
    <w:p w14:paraId="1D226304" w14:textId="77777777" w:rsidR="008E6DCB" w:rsidRPr="00EC4D9B" w:rsidRDefault="008E6DCB" w:rsidP="005A6868">
      <w:pPr>
        <w:rPr>
          <w:rFonts w:asciiTheme="minorHAnsi" w:hAnsiTheme="minorHAnsi"/>
          <w:szCs w:val="24"/>
        </w:rPr>
      </w:pPr>
    </w:p>
    <w:p w14:paraId="09DE1A50" w14:textId="77777777" w:rsidR="005C0FD1" w:rsidRPr="00EC4D9B" w:rsidRDefault="008965D7" w:rsidP="005C0FD1">
      <w:pPr>
        <w:rPr>
          <w:rFonts w:asciiTheme="minorHAnsi" w:hAnsiTheme="minorHAnsi"/>
          <w:b/>
          <w:szCs w:val="24"/>
        </w:rPr>
      </w:pPr>
      <w:r w:rsidRPr="00EC4D9B">
        <w:rPr>
          <w:rFonts w:asciiTheme="minorHAnsi" w:hAnsiTheme="minorHAnsi"/>
          <w:b/>
          <w:szCs w:val="24"/>
        </w:rPr>
        <w:t xml:space="preserve">Chapter III: </w:t>
      </w:r>
      <w:r w:rsidR="005C0FD1" w:rsidRPr="00EC4D9B">
        <w:rPr>
          <w:rFonts w:asciiTheme="minorHAnsi" w:hAnsiTheme="minorHAnsi"/>
          <w:b/>
          <w:szCs w:val="24"/>
        </w:rPr>
        <w:t>Statement of Work</w:t>
      </w:r>
    </w:p>
    <w:p w14:paraId="28A41A86" w14:textId="77777777" w:rsidR="00CB1C37" w:rsidRPr="00EC4D9B" w:rsidRDefault="00CB1C37" w:rsidP="005C0FD1">
      <w:pPr>
        <w:rPr>
          <w:rFonts w:asciiTheme="minorHAnsi" w:hAnsiTheme="minorHAnsi"/>
          <w:b/>
          <w:szCs w:val="24"/>
        </w:rPr>
      </w:pPr>
    </w:p>
    <w:p w14:paraId="3A9A47A5" w14:textId="3F8BF5CD" w:rsidR="00CB1C37" w:rsidRPr="00EC4D9B" w:rsidRDefault="00CE2F81" w:rsidP="005C0FD1">
      <w:pPr>
        <w:rPr>
          <w:color w:val="0070C0"/>
          <w:szCs w:val="24"/>
        </w:rPr>
      </w:pPr>
      <w:r w:rsidRPr="00EC4D9B">
        <w:rPr>
          <w:color w:val="0070C0"/>
          <w:szCs w:val="24"/>
        </w:rPr>
        <w:t>I</w:t>
      </w:r>
      <w:r w:rsidR="00CB1C37" w:rsidRPr="00EC4D9B">
        <w:rPr>
          <w:color w:val="0070C0"/>
          <w:szCs w:val="24"/>
        </w:rPr>
        <w:t xml:space="preserve"> recommend a preamble to the statement of work that indicates that responding to the RFP indicates the bidder’s commitment to abide by the requirements of the RFP unless specifically noted by the bidder and accepted by the state.</w:t>
      </w:r>
      <w:r w:rsidR="005A6868" w:rsidRPr="00EC4D9B">
        <w:rPr>
          <w:color w:val="0070C0"/>
          <w:szCs w:val="24"/>
        </w:rPr>
        <w:t xml:space="preserve"> This can be helpful in contract negotiations</w:t>
      </w:r>
    </w:p>
    <w:p w14:paraId="4BBB4AED" w14:textId="77777777" w:rsidR="00CB1C37" w:rsidRPr="00EC4D9B" w:rsidRDefault="00CB1C37" w:rsidP="005C0FD1">
      <w:pPr>
        <w:rPr>
          <w:rFonts w:asciiTheme="minorHAnsi" w:hAnsiTheme="minorHAnsi"/>
          <w:b/>
          <w:szCs w:val="24"/>
        </w:rPr>
      </w:pPr>
    </w:p>
    <w:p w14:paraId="6B363299" w14:textId="77777777" w:rsidR="00924C11" w:rsidRPr="00EC4D9B" w:rsidRDefault="00924C11" w:rsidP="00DA38E5">
      <w:pPr>
        <w:pStyle w:val="ListParagraph"/>
        <w:numPr>
          <w:ilvl w:val="0"/>
          <w:numId w:val="2"/>
        </w:numPr>
        <w:ind w:left="540" w:hanging="540"/>
        <w:rPr>
          <w:rFonts w:asciiTheme="minorHAnsi" w:hAnsiTheme="minorHAnsi"/>
          <w:szCs w:val="24"/>
        </w:rPr>
      </w:pPr>
      <w:r w:rsidRPr="00EC4D9B">
        <w:rPr>
          <w:rFonts w:asciiTheme="minorHAnsi" w:hAnsiTheme="minorHAnsi"/>
          <w:szCs w:val="24"/>
        </w:rPr>
        <w:t>Program Management</w:t>
      </w:r>
    </w:p>
    <w:p w14:paraId="194002E2" w14:textId="77777777" w:rsidR="00715335" w:rsidRPr="00EC4D9B" w:rsidRDefault="00715335" w:rsidP="00715335">
      <w:pPr>
        <w:rPr>
          <w:rFonts w:asciiTheme="minorHAnsi" w:hAnsiTheme="minorHAnsi"/>
          <w:szCs w:val="24"/>
        </w:rPr>
      </w:pPr>
    </w:p>
    <w:p w14:paraId="47BB4FC6" w14:textId="77777777" w:rsidR="00924C11" w:rsidRPr="00EC4D9B" w:rsidRDefault="00C70295"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Key Contacts</w:t>
      </w:r>
    </w:p>
    <w:p w14:paraId="77F03731" w14:textId="77777777" w:rsidR="00715335" w:rsidRPr="00EC4D9B" w:rsidRDefault="00715335" w:rsidP="00715335">
      <w:pPr>
        <w:rPr>
          <w:rFonts w:asciiTheme="minorHAnsi" w:hAnsiTheme="minorHAnsi"/>
          <w:szCs w:val="24"/>
        </w:rPr>
      </w:pPr>
    </w:p>
    <w:p w14:paraId="558251F4" w14:textId="7818742A" w:rsidR="00734BBC" w:rsidRPr="00EC4D9B" w:rsidRDefault="00715335" w:rsidP="00715335">
      <w:pPr>
        <w:rPr>
          <w:color w:val="0070C0"/>
          <w:szCs w:val="24"/>
        </w:rPr>
      </w:pPr>
      <w:r w:rsidRPr="00EC4D9B">
        <w:rPr>
          <w:color w:val="0070C0"/>
          <w:szCs w:val="24"/>
        </w:rPr>
        <w:t xml:space="preserve">This section is for identifying the key </w:t>
      </w:r>
      <w:r w:rsidR="00513FF2" w:rsidRPr="00EC4D9B">
        <w:rPr>
          <w:color w:val="0070C0"/>
          <w:szCs w:val="24"/>
        </w:rPr>
        <w:t xml:space="preserve">program management contacts for the state and the associated </w:t>
      </w:r>
      <w:r w:rsidR="005A6868" w:rsidRPr="00EC4D9B">
        <w:rPr>
          <w:color w:val="0070C0"/>
          <w:szCs w:val="24"/>
        </w:rPr>
        <w:t>key cont</w:t>
      </w:r>
      <w:r w:rsidR="00513FF2" w:rsidRPr="00EC4D9B">
        <w:rPr>
          <w:color w:val="0070C0"/>
          <w:szCs w:val="24"/>
        </w:rPr>
        <w:t xml:space="preserve">act for the bidder. </w:t>
      </w:r>
      <w:r w:rsidR="00B0314D" w:rsidRPr="00EC4D9B">
        <w:rPr>
          <w:color w:val="0070C0"/>
          <w:szCs w:val="24"/>
        </w:rPr>
        <w:t>This section should identify appropriate</w:t>
      </w:r>
      <w:r w:rsidR="006630AB" w:rsidRPr="00EC4D9B">
        <w:rPr>
          <w:color w:val="0070C0"/>
          <w:szCs w:val="24"/>
        </w:rPr>
        <w:t xml:space="preserve"> </w:t>
      </w:r>
      <w:r w:rsidR="00B0314D" w:rsidRPr="00EC4D9B">
        <w:rPr>
          <w:color w:val="0070C0"/>
          <w:szCs w:val="24"/>
        </w:rPr>
        <w:t xml:space="preserve">contacts between vendor and </w:t>
      </w:r>
      <w:r w:rsidR="006630AB" w:rsidRPr="00EC4D9B">
        <w:rPr>
          <w:color w:val="0070C0"/>
          <w:szCs w:val="24"/>
        </w:rPr>
        <w:t xml:space="preserve">senior </w:t>
      </w:r>
      <w:r w:rsidR="00B0314D" w:rsidRPr="00EC4D9B">
        <w:rPr>
          <w:color w:val="0070C0"/>
          <w:szCs w:val="24"/>
        </w:rPr>
        <w:t xml:space="preserve">state staff </w:t>
      </w:r>
      <w:r w:rsidR="00513FF2" w:rsidRPr="00EC4D9B">
        <w:rPr>
          <w:color w:val="0070C0"/>
          <w:szCs w:val="24"/>
        </w:rPr>
        <w:t>and should</w:t>
      </w:r>
      <w:r w:rsidR="00B0314D" w:rsidRPr="00EC4D9B">
        <w:rPr>
          <w:color w:val="0070C0"/>
          <w:szCs w:val="24"/>
        </w:rPr>
        <w:t xml:space="preserve"> describe appropriate procedures for issue escalation. </w:t>
      </w:r>
      <w:r w:rsidR="00CE2F81" w:rsidRPr="00EC4D9B">
        <w:rPr>
          <w:color w:val="0070C0"/>
          <w:szCs w:val="24"/>
        </w:rPr>
        <w:t>I</w:t>
      </w:r>
      <w:r w:rsidR="00B0314D" w:rsidRPr="00EC4D9B">
        <w:rPr>
          <w:color w:val="0070C0"/>
          <w:szCs w:val="24"/>
        </w:rPr>
        <w:t xml:space="preserve"> recommend that </w:t>
      </w:r>
      <w:r w:rsidR="005A6868" w:rsidRPr="00EC4D9B">
        <w:rPr>
          <w:color w:val="0070C0"/>
          <w:szCs w:val="24"/>
        </w:rPr>
        <w:t>most</w:t>
      </w:r>
      <w:r w:rsidR="00B0314D" w:rsidRPr="00EC4D9B">
        <w:rPr>
          <w:color w:val="0070C0"/>
          <w:szCs w:val="24"/>
        </w:rPr>
        <w:t xml:space="preserve"> day-to-day contact be at the program manager level and below, with </w:t>
      </w:r>
      <w:r w:rsidR="006630AB" w:rsidRPr="00EC4D9B">
        <w:rPr>
          <w:color w:val="0070C0"/>
          <w:szCs w:val="24"/>
        </w:rPr>
        <w:t xml:space="preserve">a requirement that </w:t>
      </w:r>
      <w:r w:rsidR="00B0314D" w:rsidRPr="00EC4D9B">
        <w:rPr>
          <w:color w:val="0070C0"/>
          <w:szCs w:val="24"/>
        </w:rPr>
        <w:t xml:space="preserve">program managers sign off </w:t>
      </w:r>
      <w:r w:rsidR="005A6868" w:rsidRPr="00EC4D9B">
        <w:rPr>
          <w:color w:val="0070C0"/>
          <w:szCs w:val="24"/>
        </w:rPr>
        <w:t>on any consequential decisions</w:t>
      </w:r>
      <w:r w:rsidR="00513FF2" w:rsidRPr="00EC4D9B">
        <w:rPr>
          <w:color w:val="0070C0"/>
          <w:szCs w:val="24"/>
        </w:rPr>
        <w:t xml:space="preserve"> with direction from supervisors as to what decisions require</w:t>
      </w:r>
      <w:r w:rsidR="006630AB" w:rsidRPr="00EC4D9B">
        <w:rPr>
          <w:color w:val="0070C0"/>
          <w:szCs w:val="24"/>
        </w:rPr>
        <w:t xml:space="preserve"> their</w:t>
      </w:r>
      <w:r w:rsidR="00513FF2" w:rsidRPr="00EC4D9B">
        <w:rPr>
          <w:color w:val="0070C0"/>
          <w:szCs w:val="24"/>
        </w:rPr>
        <w:t xml:space="preserve"> review</w:t>
      </w:r>
      <w:r w:rsidR="00B0314D" w:rsidRPr="00EC4D9B">
        <w:rPr>
          <w:color w:val="0070C0"/>
          <w:szCs w:val="24"/>
        </w:rPr>
        <w:t xml:space="preserve">. There should be a single program manager for the entire contract, with project managers for each major component that is </w:t>
      </w:r>
      <w:r w:rsidR="005A6868" w:rsidRPr="00EC4D9B">
        <w:rPr>
          <w:color w:val="0070C0"/>
          <w:szCs w:val="24"/>
        </w:rPr>
        <w:t xml:space="preserve">generally </w:t>
      </w:r>
      <w:r w:rsidR="00B0314D" w:rsidRPr="00EC4D9B">
        <w:rPr>
          <w:color w:val="0070C0"/>
          <w:szCs w:val="24"/>
        </w:rPr>
        <w:t>managed separately (e.g., K-</w:t>
      </w:r>
      <w:r w:rsidR="005A6868" w:rsidRPr="00EC4D9B">
        <w:rPr>
          <w:color w:val="0070C0"/>
          <w:szCs w:val="24"/>
        </w:rPr>
        <w:t xml:space="preserve">10 testing vs. college </w:t>
      </w:r>
      <w:r w:rsidR="00386DB1" w:rsidRPr="00EC4D9B">
        <w:rPr>
          <w:color w:val="0070C0"/>
          <w:szCs w:val="24"/>
        </w:rPr>
        <w:t>entrance, general</w:t>
      </w:r>
      <w:r w:rsidR="00B0314D" w:rsidRPr="00EC4D9B">
        <w:rPr>
          <w:color w:val="0070C0"/>
          <w:szCs w:val="24"/>
        </w:rPr>
        <w:t xml:space="preserve"> assessment vs. alternate assessment).</w:t>
      </w:r>
      <w:r w:rsidR="005A6868" w:rsidRPr="00EC4D9B">
        <w:rPr>
          <w:color w:val="0070C0"/>
          <w:szCs w:val="24"/>
        </w:rPr>
        <w:t xml:space="preserve"> While this seems legalistic, it tends to avoid hurt feelings and degraded relationships between vendor and SEA when it appears (accurately or inaccurately) that one side has gone above the head of the other side in a dispute. It structures escalation so that it is not a surprise</w:t>
      </w:r>
    </w:p>
    <w:p w14:paraId="038EE0ED" w14:textId="44DC0D38" w:rsidR="00B0314D" w:rsidRPr="00EC4D9B" w:rsidRDefault="00B0314D" w:rsidP="00715335">
      <w:pPr>
        <w:rPr>
          <w:color w:val="0070C0"/>
          <w:szCs w:val="24"/>
        </w:rPr>
      </w:pPr>
    </w:p>
    <w:tbl>
      <w:tblPr>
        <w:tblStyle w:val="TableGrid"/>
        <w:tblW w:w="0" w:type="auto"/>
        <w:tblLook w:val="04A0" w:firstRow="1" w:lastRow="0" w:firstColumn="1" w:lastColumn="0" w:noHBand="0" w:noVBand="1"/>
      </w:tblPr>
      <w:tblGrid>
        <w:gridCol w:w="10790"/>
      </w:tblGrid>
      <w:tr w:rsidR="008E6DCB" w:rsidRPr="000611D0" w14:paraId="6743CE0F" w14:textId="77777777" w:rsidTr="00597F9D">
        <w:tc>
          <w:tcPr>
            <w:tcW w:w="10790" w:type="dxa"/>
            <w:shd w:val="clear" w:color="auto" w:fill="D9D9D9" w:themeFill="background1" w:themeFillShade="D9"/>
          </w:tcPr>
          <w:p w14:paraId="7356E2B2" w14:textId="515BF4FA" w:rsidR="008E6DCB" w:rsidRPr="000611D0" w:rsidRDefault="008E6DCB" w:rsidP="00597F9D">
            <w:pPr>
              <w:rPr>
                <w:rFonts w:asciiTheme="minorHAnsi" w:hAnsiTheme="minorHAnsi"/>
                <w:szCs w:val="24"/>
              </w:rPr>
            </w:pPr>
            <w:r w:rsidRPr="000611D0">
              <w:rPr>
                <w:rFonts w:asciiTheme="minorHAnsi" w:hAnsiTheme="minorHAnsi"/>
                <w:szCs w:val="24"/>
              </w:rPr>
              <w:t xml:space="preserve">Bidder Response: </w:t>
            </w:r>
            <w:r w:rsidR="00597F9D">
              <w:rPr>
                <w:rFonts w:asciiTheme="minorHAnsi" w:hAnsiTheme="minorHAnsi"/>
                <w:szCs w:val="24"/>
              </w:rPr>
              <w:t xml:space="preserve">Fill in the Table Cells in White Below </w:t>
            </w:r>
          </w:p>
        </w:tc>
      </w:tr>
    </w:tbl>
    <w:tbl>
      <w:tblPr>
        <w:tblStyle w:val="LightList-Accent1"/>
        <w:tblW w:w="5000" w:type="pct"/>
        <w:tblLook w:val="04A0" w:firstRow="1" w:lastRow="0" w:firstColumn="1" w:lastColumn="0" w:noHBand="0" w:noVBand="1"/>
      </w:tblPr>
      <w:tblGrid>
        <w:gridCol w:w="2865"/>
        <w:gridCol w:w="1749"/>
        <w:gridCol w:w="4794"/>
        <w:gridCol w:w="1608"/>
      </w:tblGrid>
      <w:tr w:rsidR="00386DB1" w:rsidRPr="00EC4D9B" w14:paraId="78AEB79B" w14:textId="1E820715" w:rsidTr="008E6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pct"/>
          </w:tcPr>
          <w:p w14:paraId="1B578B10" w14:textId="77777777" w:rsidR="00386DB1" w:rsidRPr="00EC4D9B" w:rsidRDefault="00386DB1" w:rsidP="00224882">
            <w:pPr>
              <w:rPr>
                <w:rFonts w:asciiTheme="minorHAnsi" w:hAnsiTheme="minorHAnsi" w:cstheme="minorHAnsi"/>
                <w:sz w:val="20"/>
                <w:szCs w:val="24"/>
              </w:rPr>
            </w:pPr>
            <w:r w:rsidRPr="00EC4D9B">
              <w:rPr>
                <w:rFonts w:asciiTheme="minorHAnsi" w:hAnsiTheme="minorHAnsi" w:cstheme="minorHAnsi"/>
                <w:sz w:val="20"/>
                <w:szCs w:val="24"/>
              </w:rPr>
              <w:t>Bidder Role</w:t>
            </w:r>
          </w:p>
        </w:tc>
        <w:tc>
          <w:tcPr>
            <w:tcW w:w="794" w:type="pct"/>
          </w:tcPr>
          <w:p w14:paraId="087EA9AD" w14:textId="77777777" w:rsidR="00386DB1" w:rsidRPr="00EC4D9B" w:rsidRDefault="00386DB1" w:rsidP="0022488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Bidder Contact</w:t>
            </w:r>
          </w:p>
        </w:tc>
        <w:tc>
          <w:tcPr>
            <w:tcW w:w="2176" w:type="pct"/>
          </w:tcPr>
          <w:p w14:paraId="7E40028C" w14:textId="3FC60C33" w:rsidR="00386DB1" w:rsidRPr="00EC4D9B" w:rsidRDefault="00386DB1" w:rsidP="0022488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State Role</w:t>
            </w:r>
          </w:p>
        </w:tc>
        <w:tc>
          <w:tcPr>
            <w:tcW w:w="730" w:type="pct"/>
          </w:tcPr>
          <w:p w14:paraId="7D566CF1" w14:textId="79BB3664" w:rsidR="00386DB1" w:rsidRPr="00EC4D9B" w:rsidRDefault="00386DB1" w:rsidP="0022488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State Contact</w:t>
            </w:r>
          </w:p>
        </w:tc>
      </w:tr>
      <w:tr w:rsidR="00386DB1" w:rsidRPr="00EC4D9B" w14:paraId="6EBEE566" w14:textId="779E6238" w:rsidTr="00597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14:paraId="61C6B429" w14:textId="4E5CEEA1" w:rsidR="00386DB1" w:rsidRPr="00EC4D9B" w:rsidRDefault="00597F9D" w:rsidP="00224882">
            <w:pPr>
              <w:rPr>
                <w:rFonts w:asciiTheme="minorHAnsi" w:hAnsiTheme="minorHAnsi" w:cstheme="minorHAnsi"/>
                <w:b w:val="0"/>
                <w:sz w:val="20"/>
                <w:szCs w:val="24"/>
              </w:rPr>
            </w:pPr>
            <w:r>
              <w:rPr>
                <w:rFonts w:asciiTheme="minorHAnsi" w:hAnsiTheme="minorHAnsi" w:cstheme="minorHAnsi"/>
                <w:b w:val="0"/>
                <w:sz w:val="20"/>
                <w:szCs w:val="24"/>
              </w:rPr>
              <w:t>&lt;</w:t>
            </w:r>
            <w:r w:rsidR="00386DB1" w:rsidRPr="00EC4D9B">
              <w:rPr>
                <w:rFonts w:asciiTheme="minorHAnsi" w:hAnsiTheme="minorHAnsi" w:cstheme="minorHAnsi"/>
                <w:b w:val="0"/>
                <w:sz w:val="20"/>
                <w:szCs w:val="24"/>
              </w:rPr>
              <w:t>Escalation Contact, Level 3</w:t>
            </w:r>
            <w:r>
              <w:rPr>
                <w:rFonts w:asciiTheme="minorHAnsi" w:hAnsiTheme="minorHAnsi" w:cstheme="minorHAnsi"/>
                <w:b w:val="0"/>
                <w:sz w:val="20"/>
                <w:szCs w:val="24"/>
              </w:rPr>
              <w:t>&gt;</w:t>
            </w:r>
          </w:p>
        </w:tc>
        <w:tc>
          <w:tcPr>
            <w:tcW w:w="794" w:type="pct"/>
          </w:tcPr>
          <w:p w14:paraId="1EFA76AB" w14:textId="77777777" w:rsidR="00386DB1" w:rsidRPr="00EC4D9B" w:rsidRDefault="00386DB1" w:rsidP="002248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c>
          <w:tcPr>
            <w:tcW w:w="2176" w:type="pct"/>
            <w:shd w:val="clear" w:color="auto" w:fill="DBE5F1" w:themeFill="accent1" w:themeFillTint="33"/>
          </w:tcPr>
          <w:p w14:paraId="09A73592" w14:textId="77777777" w:rsidR="00386DB1" w:rsidRPr="00EC4D9B" w:rsidRDefault="00386DB1" w:rsidP="002248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&lt;Superintendent?&gt;</w:t>
            </w:r>
          </w:p>
        </w:tc>
        <w:tc>
          <w:tcPr>
            <w:tcW w:w="730" w:type="pct"/>
            <w:shd w:val="clear" w:color="auto" w:fill="DBE5F1" w:themeFill="accent1" w:themeFillTint="33"/>
          </w:tcPr>
          <w:p w14:paraId="122AE42D" w14:textId="445C1FCE" w:rsidR="00386DB1" w:rsidRPr="00EC4D9B" w:rsidRDefault="00386DB1" w:rsidP="002248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&lt;name&gt;</w:t>
            </w:r>
          </w:p>
        </w:tc>
      </w:tr>
      <w:tr w:rsidR="00386DB1" w:rsidRPr="00EC4D9B" w14:paraId="7E47E978" w14:textId="12804022" w:rsidTr="00597F9D">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14:paraId="2C735F36" w14:textId="58A6AF92" w:rsidR="00386DB1" w:rsidRPr="00EC4D9B" w:rsidRDefault="00597F9D" w:rsidP="00224882">
            <w:pPr>
              <w:rPr>
                <w:rFonts w:asciiTheme="minorHAnsi" w:hAnsiTheme="minorHAnsi" w:cstheme="minorHAnsi"/>
                <w:b w:val="0"/>
                <w:sz w:val="20"/>
                <w:szCs w:val="24"/>
              </w:rPr>
            </w:pPr>
            <w:r>
              <w:rPr>
                <w:rFonts w:asciiTheme="minorHAnsi" w:hAnsiTheme="minorHAnsi" w:cstheme="minorHAnsi"/>
                <w:b w:val="0"/>
                <w:sz w:val="20"/>
                <w:szCs w:val="24"/>
              </w:rPr>
              <w:t>&lt;</w:t>
            </w:r>
            <w:r w:rsidR="00386DB1" w:rsidRPr="00EC4D9B">
              <w:rPr>
                <w:rFonts w:asciiTheme="minorHAnsi" w:hAnsiTheme="minorHAnsi" w:cstheme="minorHAnsi"/>
                <w:b w:val="0"/>
                <w:sz w:val="20"/>
                <w:szCs w:val="24"/>
              </w:rPr>
              <w:t>Escalation Contact, Level 2</w:t>
            </w:r>
            <w:r>
              <w:rPr>
                <w:rFonts w:asciiTheme="minorHAnsi" w:hAnsiTheme="minorHAnsi" w:cstheme="minorHAnsi"/>
                <w:b w:val="0"/>
                <w:sz w:val="20"/>
                <w:szCs w:val="24"/>
              </w:rPr>
              <w:t>&gt;</w:t>
            </w:r>
          </w:p>
        </w:tc>
        <w:tc>
          <w:tcPr>
            <w:tcW w:w="794" w:type="pct"/>
          </w:tcPr>
          <w:p w14:paraId="6118567C" w14:textId="77777777" w:rsidR="00386DB1" w:rsidRPr="00EC4D9B" w:rsidRDefault="00386DB1" w:rsidP="002248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p>
        </w:tc>
        <w:tc>
          <w:tcPr>
            <w:tcW w:w="2176" w:type="pct"/>
            <w:shd w:val="clear" w:color="auto" w:fill="DBE5F1" w:themeFill="accent1" w:themeFillTint="33"/>
          </w:tcPr>
          <w:p w14:paraId="7DBAB1E7" w14:textId="77777777" w:rsidR="00386DB1" w:rsidRPr="00EC4D9B" w:rsidRDefault="00386DB1" w:rsidP="002248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&lt;Deputy Superintendent?&gt;</w:t>
            </w:r>
          </w:p>
        </w:tc>
        <w:tc>
          <w:tcPr>
            <w:tcW w:w="730" w:type="pct"/>
            <w:shd w:val="clear" w:color="auto" w:fill="DBE5F1" w:themeFill="accent1" w:themeFillTint="33"/>
          </w:tcPr>
          <w:p w14:paraId="5D290B27" w14:textId="44B0DCEB" w:rsidR="00386DB1" w:rsidRPr="00EC4D9B" w:rsidRDefault="00386DB1" w:rsidP="002248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&lt;name&gt;</w:t>
            </w:r>
          </w:p>
        </w:tc>
      </w:tr>
      <w:tr w:rsidR="00386DB1" w:rsidRPr="00EC4D9B" w14:paraId="63C4F3FB" w14:textId="0A9DB6DB" w:rsidTr="00597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14:paraId="27D498DB" w14:textId="62AF138D" w:rsidR="00386DB1" w:rsidRPr="00EC4D9B" w:rsidRDefault="00597F9D" w:rsidP="00224882">
            <w:pPr>
              <w:rPr>
                <w:rFonts w:asciiTheme="minorHAnsi" w:hAnsiTheme="minorHAnsi" w:cstheme="minorHAnsi"/>
                <w:b w:val="0"/>
                <w:sz w:val="20"/>
                <w:szCs w:val="24"/>
              </w:rPr>
            </w:pPr>
            <w:r>
              <w:rPr>
                <w:rFonts w:asciiTheme="minorHAnsi" w:hAnsiTheme="minorHAnsi" w:cstheme="minorHAnsi"/>
                <w:b w:val="0"/>
                <w:sz w:val="20"/>
                <w:szCs w:val="24"/>
              </w:rPr>
              <w:t>&lt;</w:t>
            </w:r>
            <w:r w:rsidR="00386DB1" w:rsidRPr="00EC4D9B">
              <w:rPr>
                <w:rFonts w:asciiTheme="minorHAnsi" w:hAnsiTheme="minorHAnsi" w:cstheme="minorHAnsi"/>
                <w:b w:val="0"/>
                <w:sz w:val="20"/>
                <w:szCs w:val="24"/>
              </w:rPr>
              <w:t>Escalation Contact, Level 1</w:t>
            </w:r>
            <w:r>
              <w:rPr>
                <w:rFonts w:asciiTheme="minorHAnsi" w:hAnsiTheme="minorHAnsi" w:cstheme="minorHAnsi"/>
                <w:b w:val="0"/>
                <w:sz w:val="20"/>
                <w:szCs w:val="24"/>
              </w:rPr>
              <w:t>&gt;</w:t>
            </w:r>
          </w:p>
        </w:tc>
        <w:tc>
          <w:tcPr>
            <w:tcW w:w="794" w:type="pct"/>
          </w:tcPr>
          <w:p w14:paraId="21F8D191" w14:textId="77777777" w:rsidR="00386DB1" w:rsidRPr="00EC4D9B" w:rsidRDefault="00386DB1" w:rsidP="002248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c>
          <w:tcPr>
            <w:tcW w:w="2176" w:type="pct"/>
            <w:shd w:val="clear" w:color="auto" w:fill="DBE5F1" w:themeFill="accent1" w:themeFillTint="33"/>
          </w:tcPr>
          <w:p w14:paraId="618C7081" w14:textId="77777777" w:rsidR="00386DB1" w:rsidRPr="00EC4D9B" w:rsidRDefault="00386DB1" w:rsidP="002248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&lt;Assessment Director?&gt;</w:t>
            </w:r>
          </w:p>
        </w:tc>
        <w:tc>
          <w:tcPr>
            <w:tcW w:w="730" w:type="pct"/>
            <w:shd w:val="clear" w:color="auto" w:fill="DBE5F1" w:themeFill="accent1" w:themeFillTint="33"/>
          </w:tcPr>
          <w:p w14:paraId="5F7CA14F" w14:textId="0A749615" w:rsidR="00386DB1" w:rsidRPr="00EC4D9B" w:rsidRDefault="00386DB1" w:rsidP="002248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&lt;name&gt;</w:t>
            </w:r>
          </w:p>
        </w:tc>
      </w:tr>
      <w:tr w:rsidR="00386DB1" w:rsidRPr="00EC4D9B" w14:paraId="34977872" w14:textId="4B4544EA" w:rsidTr="00597F9D">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14:paraId="15D0CC56" w14:textId="3DDF3634" w:rsidR="00386DB1" w:rsidRPr="00EC4D9B" w:rsidRDefault="00597F9D" w:rsidP="00224882">
            <w:pPr>
              <w:rPr>
                <w:rFonts w:asciiTheme="minorHAnsi" w:hAnsiTheme="minorHAnsi" w:cstheme="minorHAnsi"/>
                <w:b w:val="0"/>
                <w:sz w:val="20"/>
                <w:szCs w:val="24"/>
              </w:rPr>
            </w:pPr>
            <w:r>
              <w:rPr>
                <w:rFonts w:asciiTheme="minorHAnsi" w:hAnsiTheme="minorHAnsi" w:cstheme="minorHAnsi"/>
                <w:b w:val="0"/>
                <w:sz w:val="20"/>
                <w:szCs w:val="24"/>
              </w:rPr>
              <w:t>&lt;</w:t>
            </w:r>
            <w:r w:rsidR="00386DB1" w:rsidRPr="00EC4D9B">
              <w:rPr>
                <w:rFonts w:asciiTheme="minorHAnsi" w:hAnsiTheme="minorHAnsi" w:cstheme="minorHAnsi"/>
                <w:b w:val="0"/>
                <w:sz w:val="20"/>
                <w:szCs w:val="24"/>
              </w:rPr>
              <w:t>Program Manager</w:t>
            </w:r>
            <w:r>
              <w:rPr>
                <w:rFonts w:asciiTheme="minorHAnsi" w:hAnsiTheme="minorHAnsi" w:cstheme="minorHAnsi"/>
                <w:b w:val="0"/>
                <w:sz w:val="20"/>
                <w:szCs w:val="24"/>
              </w:rPr>
              <w:t>&gt;</w:t>
            </w:r>
          </w:p>
        </w:tc>
        <w:tc>
          <w:tcPr>
            <w:tcW w:w="794" w:type="pct"/>
          </w:tcPr>
          <w:p w14:paraId="063BC527" w14:textId="77777777" w:rsidR="00386DB1" w:rsidRPr="00EC4D9B" w:rsidRDefault="00386DB1" w:rsidP="002248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p>
        </w:tc>
        <w:tc>
          <w:tcPr>
            <w:tcW w:w="2176" w:type="pct"/>
            <w:shd w:val="clear" w:color="auto" w:fill="DBE5F1" w:themeFill="accent1" w:themeFillTint="33"/>
          </w:tcPr>
          <w:p w14:paraId="3E072EB4" w14:textId="5DAC7339" w:rsidR="00386DB1" w:rsidRPr="00EC4D9B" w:rsidRDefault="00386DB1" w:rsidP="002248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&lt;Development and Administration Managers&gt;</w:t>
            </w:r>
          </w:p>
        </w:tc>
        <w:tc>
          <w:tcPr>
            <w:tcW w:w="730" w:type="pct"/>
            <w:shd w:val="clear" w:color="auto" w:fill="DBE5F1" w:themeFill="accent1" w:themeFillTint="33"/>
          </w:tcPr>
          <w:p w14:paraId="3B71B075" w14:textId="62B15EA4" w:rsidR="00386DB1" w:rsidRPr="00EC4D9B" w:rsidRDefault="00386DB1" w:rsidP="002248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&lt;name&gt;</w:t>
            </w:r>
          </w:p>
        </w:tc>
      </w:tr>
      <w:tr w:rsidR="00386DB1" w:rsidRPr="00EC4D9B" w14:paraId="0865A237" w14:textId="138B3E1E" w:rsidTr="00597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14:paraId="31F48B13" w14:textId="1F742466" w:rsidR="00386DB1" w:rsidRPr="00EC4D9B" w:rsidRDefault="00597F9D" w:rsidP="00224882">
            <w:pPr>
              <w:rPr>
                <w:rFonts w:asciiTheme="minorHAnsi" w:hAnsiTheme="minorHAnsi" w:cstheme="minorHAnsi"/>
                <w:b w:val="0"/>
                <w:sz w:val="20"/>
                <w:szCs w:val="24"/>
              </w:rPr>
            </w:pPr>
            <w:r>
              <w:rPr>
                <w:rFonts w:asciiTheme="minorHAnsi" w:hAnsiTheme="minorHAnsi" w:cstheme="minorHAnsi"/>
                <w:b w:val="0"/>
                <w:sz w:val="20"/>
                <w:szCs w:val="24"/>
              </w:rPr>
              <w:t>&lt;</w:t>
            </w:r>
            <w:r w:rsidR="00386DB1" w:rsidRPr="00EC4D9B">
              <w:rPr>
                <w:rFonts w:asciiTheme="minorHAnsi" w:hAnsiTheme="minorHAnsi" w:cstheme="minorHAnsi"/>
                <w:b w:val="0"/>
                <w:sz w:val="20"/>
                <w:szCs w:val="24"/>
              </w:rPr>
              <w:t>Project Manager</w:t>
            </w:r>
            <w:r>
              <w:rPr>
                <w:rFonts w:asciiTheme="minorHAnsi" w:hAnsiTheme="minorHAnsi" w:cstheme="minorHAnsi"/>
                <w:b w:val="0"/>
                <w:sz w:val="20"/>
                <w:szCs w:val="24"/>
              </w:rPr>
              <w:t>&gt;</w:t>
            </w:r>
          </w:p>
        </w:tc>
        <w:tc>
          <w:tcPr>
            <w:tcW w:w="794" w:type="pct"/>
          </w:tcPr>
          <w:p w14:paraId="0D8833B1" w14:textId="77777777" w:rsidR="00386DB1" w:rsidRPr="00EC4D9B" w:rsidRDefault="00386DB1" w:rsidP="002248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c>
          <w:tcPr>
            <w:tcW w:w="2176" w:type="pct"/>
            <w:shd w:val="clear" w:color="auto" w:fill="DBE5F1" w:themeFill="accent1" w:themeFillTint="33"/>
          </w:tcPr>
          <w:p w14:paraId="3D33D455" w14:textId="21F2798E" w:rsidR="00386DB1" w:rsidRPr="00EC4D9B" w:rsidRDefault="00386DB1" w:rsidP="002248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&lt;Content Specialist&gt;</w:t>
            </w:r>
          </w:p>
        </w:tc>
        <w:tc>
          <w:tcPr>
            <w:tcW w:w="730" w:type="pct"/>
            <w:shd w:val="clear" w:color="auto" w:fill="DBE5F1" w:themeFill="accent1" w:themeFillTint="33"/>
          </w:tcPr>
          <w:p w14:paraId="5FDAAE8F" w14:textId="2C3BD7E5" w:rsidR="00386DB1" w:rsidRPr="00EC4D9B" w:rsidRDefault="00386DB1" w:rsidP="002248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&lt;name&gt;</w:t>
            </w:r>
          </w:p>
        </w:tc>
      </w:tr>
    </w:tbl>
    <w:p w14:paraId="3E0CC995" w14:textId="77777777" w:rsidR="00715335" w:rsidRPr="00EC4D9B" w:rsidRDefault="00715335" w:rsidP="00715335">
      <w:pPr>
        <w:rPr>
          <w:rFonts w:asciiTheme="minorHAnsi" w:hAnsiTheme="minorHAnsi"/>
          <w:szCs w:val="24"/>
        </w:rPr>
      </w:pPr>
    </w:p>
    <w:p w14:paraId="0B9E3C6A" w14:textId="77777777" w:rsidR="00FA175F" w:rsidRPr="00EC4D9B" w:rsidRDefault="00FA175F"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Executive Management</w:t>
      </w:r>
      <w:r w:rsidR="00CB1C37" w:rsidRPr="00EC4D9B">
        <w:rPr>
          <w:rFonts w:asciiTheme="minorHAnsi" w:hAnsiTheme="minorHAnsi"/>
          <w:szCs w:val="24"/>
        </w:rPr>
        <w:t xml:space="preserve"> Meetings</w:t>
      </w:r>
    </w:p>
    <w:tbl>
      <w:tblPr>
        <w:tblStyle w:val="TableGrid"/>
        <w:tblW w:w="4421"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740"/>
      </w:tblGrid>
      <w:tr w:rsidR="005A6868" w:rsidRPr="00EC4D9B" w14:paraId="4261EE51" w14:textId="77777777" w:rsidTr="00545713">
        <w:tc>
          <w:tcPr>
            <w:tcW w:w="5000" w:type="pct"/>
            <w:shd w:val="clear" w:color="auto" w:fill="E5B8B7" w:themeFill="accent2" w:themeFillTint="66"/>
          </w:tcPr>
          <w:p w14:paraId="433E26C3" w14:textId="77777777" w:rsidR="005A6868" w:rsidRPr="00EC4D9B" w:rsidRDefault="005A6868" w:rsidP="00BC04D8">
            <w:pPr>
              <w:tabs>
                <w:tab w:val="left" w:pos="360"/>
              </w:tabs>
              <w:rPr>
                <w:rFonts w:asciiTheme="minorHAnsi" w:hAnsiTheme="minorHAnsi" w:cstheme="minorHAnsi"/>
                <w:b/>
                <w:sz w:val="20"/>
                <w:szCs w:val="24"/>
              </w:rPr>
            </w:pPr>
            <w:r w:rsidRPr="00EC4D9B">
              <w:rPr>
                <w:rFonts w:asciiTheme="minorHAnsi" w:hAnsiTheme="minorHAnsi" w:cstheme="minorHAnsi"/>
                <w:b/>
                <w:sz w:val="20"/>
                <w:szCs w:val="24"/>
              </w:rPr>
              <w:t>Clarifying Comments (to be deleted from the final RFP)</w:t>
            </w:r>
          </w:p>
        </w:tc>
      </w:tr>
      <w:tr w:rsidR="005A6868" w:rsidRPr="00EC4D9B" w14:paraId="1115F55A" w14:textId="77777777" w:rsidTr="00545713">
        <w:tc>
          <w:tcPr>
            <w:tcW w:w="5000" w:type="pct"/>
            <w:shd w:val="clear" w:color="auto" w:fill="F2DBDB" w:themeFill="accent2" w:themeFillTint="33"/>
          </w:tcPr>
          <w:p w14:paraId="0FF04F11" w14:textId="61B86D74" w:rsidR="005A6868" w:rsidRPr="00EC4D9B" w:rsidRDefault="005A6868" w:rsidP="00BC04D8">
            <w:pPr>
              <w:pStyle w:val="CommentText"/>
              <w:rPr>
                <w:rFonts w:asciiTheme="minorHAnsi" w:hAnsiTheme="minorHAnsi" w:cstheme="minorHAnsi"/>
                <w:szCs w:val="24"/>
              </w:rPr>
            </w:pPr>
            <w:r w:rsidRPr="00EC4D9B">
              <w:rPr>
                <w:rFonts w:asciiTheme="minorHAnsi" w:hAnsiTheme="minorHAnsi" w:cstheme="minorHAnsi"/>
                <w:szCs w:val="24"/>
              </w:rPr>
              <w:t>This section is intended to ensure that the contract remains sufficiently on the radar of senior vendor and SEA officials, and that there is periodic sharing of changing policies with middle-management staff. This is key in an environment where crises of a vendor’s other clients or in other areas of the SEA may take the senior leaderships eyes off the work for long enough that issues, risks, relationships, and budgets are not adequately managed. It is also key in an environment in which front-line staff are so focused on getting the work done that they may not be aware of changes in policy.</w:t>
            </w:r>
          </w:p>
        </w:tc>
      </w:tr>
    </w:tbl>
    <w:p w14:paraId="251A16FA" w14:textId="6EE7E747" w:rsidR="005A6868" w:rsidRPr="00EC4D9B" w:rsidRDefault="005A6868" w:rsidP="00B0314D">
      <w:pPr>
        <w:rPr>
          <w:rFonts w:asciiTheme="minorHAnsi" w:hAnsiTheme="minorHAnsi"/>
          <w:szCs w:val="24"/>
        </w:rPr>
      </w:pPr>
    </w:p>
    <w:p w14:paraId="665BC7D0" w14:textId="528BCFD7" w:rsidR="00224882" w:rsidRPr="00EC4D9B" w:rsidRDefault="00B0314D" w:rsidP="00B0314D">
      <w:pPr>
        <w:rPr>
          <w:color w:val="0070C0"/>
          <w:szCs w:val="24"/>
        </w:rPr>
      </w:pPr>
      <w:r w:rsidRPr="00EC4D9B">
        <w:rPr>
          <w:color w:val="0070C0"/>
          <w:szCs w:val="24"/>
        </w:rPr>
        <w:t xml:space="preserve">This section is for identifying an executive management council that meets </w:t>
      </w:r>
      <w:r w:rsidR="00CB1C37" w:rsidRPr="00EC4D9B">
        <w:rPr>
          <w:color w:val="0070C0"/>
          <w:szCs w:val="24"/>
        </w:rPr>
        <w:t>every three to six months to</w:t>
      </w:r>
      <w:r w:rsidRPr="00EC4D9B">
        <w:rPr>
          <w:color w:val="0070C0"/>
          <w:szCs w:val="24"/>
        </w:rPr>
        <w:t xml:space="preserve"> evaluate the health of the program, the contract, and the </w:t>
      </w:r>
      <w:r w:rsidR="005A6868" w:rsidRPr="00EC4D9B">
        <w:rPr>
          <w:color w:val="0070C0"/>
          <w:szCs w:val="24"/>
        </w:rPr>
        <w:t xml:space="preserve">relationship </w:t>
      </w:r>
      <w:r w:rsidRPr="00EC4D9B">
        <w:rPr>
          <w:color w:val="0070C0"/>
          <w:szCs w:val="24"/>
        </w:rPr>
        <w:t>between the vendor and the state</w:t>
      </w:r>
      <w:r w:rsidR="005A6868" w:rsidRPr="00EC4D9B">
        <w:rPr>
          <w:color w:val="0070C0"/>
          <w:szCs w:val="24"/>
        </w:rPr>
        <w:t xml:space="preserve">. During the meeting, leadership with decision-making authority can </w:t>
      </w:r>
      <w:r w:rsidR="00CB1C37" w:rsidRPr="00EC4D9B">
        <w:rPr>
          <w:color w:val="0070C0"/>
          <w:szCs w:val="24"/>
        </w:rPr>
        <w:t>develop solutions to systemic iss</w:t>
      </w:r>
      <w:r w:rsidR="005A6868" w:rsidRPr="00EC4D9B">
        <w:rPr>
          <w:color w:val="0070C0"/>
          <w:szCs w:val="24"/>
        </w:rPr>
        <w:t>ues identified in the evaluation, with context and advice provided by staff in operational leadership roles</w:t>
      </w:r>
      <w:r w:rsidRPr="00EC4D9B">
        <w:rPr>
          <w:color w:val="0070C0"/>
          <w:szCs w:val="24"/>
        </w:rPr>
        <w:t xml:space="preserve">. </w:t>
      </w:r>
      <w:r w:rsidR="00CE2F81" w:rsidRPr="00EC4D9B">
        <w:rPr>
          <w:color w:val="0070C0"/>
          <w:szCs w:val="24"/>
        </w:rPr>
        <w:t>I</w:t>
      </w:r>
      <w:r w:rsidR="00D2428E" w:rsidRPr="00EC4D9B">
        <w:rPr>
          <w:color w:val="0070C0"/>
          <w:szCs w:val="24"/>
        </w:rPr>
        <w:t xml:space="preserve"> recommend in-person meetings with the </w:t>
      </w:r>
      <w:r w:rsidR="00883037" w:rsidRPr="00EC4D9B">
        <w:rPr>
          <w:color w:val="0070C0"/>
          <w:szCs w:val="24"/>
        </w:rPr>
        <w:t>vendor</w:t>
      </w:r>
      <w:r w:rsidR="005A6868" w:rsidRPr="00EC4D9B">
        <w:rPr>
          <w:color w:val="0070C0"/>
          <w:szCs w:val="24"/>
        </w:rPr>
        <w:t>’</w:t>
      </w:r>
      <w:r w:rsidR="00883037" w:rsidRPr="00EC4D9B">
        <w:rPr>
          <w:color w:val="0070C0"/>
          <w:szCs w:val="24"/>
        </w:rPr>
        <w:t xml:space="preserve">s </w:t>
      </w:r>
      <w:r w:rsidR="00D2428E" w:rsidRPr="00EC4D9B">
        <w:rPr>
          <w:color w:val="0070C0"/>
          <w:szCs w:val="24"/>
        </w:rPr>
        <w:t xml:space="preserve">program manager and </w:t>
      </w:r>
      <w:r w:rsidR="005A6868" w:rsidRPr="00EC4D9B">
        <w:rPr>
          <w:color w:val="0070C0"/>
          <w:szCs w:val="24"/>
        </w:rPr>
        <w:t xml:space="preserve">the </w:t>
      </w:r>
      <w:r w:rsidR="00883037" w:rsidRPr="00EC4D9B">
        <w:rPr>
          <w:color w:val="0070C0"/>
          <w:szCs w:val="24"/>
        </w:rPr>
        <w:t>first two</w:t>
      </w:r>
      <w:r w:rsidR="00D2428E" w:rsidRPr="00EC4D9B">
        <w:rPr>
          <w:color w:val="0070C0"/>
          <w:szCs w:val="24"/>
        </w:rPr>
        <w:t xml:space="preserve"> </w:t>
      </w:r>
      <w:r w:rsidR="00883037" w:rsidRPr="00EC4D9B">
        <w:rPr>
          <w:color w:val="0070C0"/>
          <w:szCs w:val="24"/>
        </w:rPr>
        <w:t xml:space="preserve">escalation </w:t>
      </w:r>
      <w:r w:rsidR="00D2428E" w:rsidRPr="00EC4D9B">
        <w:rPr>
          <w:color w:val="0070C0"/>
          <w:szCs w:val="24"/>
        </w:rPr>
        <w:t xml:space="preserve">contacts </w:t>
      </w:r>
      <w:r w:rsidR="00883037" w:rsidRPr="00EC4D9B">
        <w:rPr>
          <w:color w:val="0070C0"/>
          <w:szCs w:val="24"/>
        </w:rPr>
        <w:t xml:space="preserve">and the </w:t>
      </w:r>
      <w:r w:rsidR="00386DB1" w:rsidRPr="00EC4D9B">
        <w:rPr>
          <w:color w:val="0070C0"/>
          <w:szCs w:val="24"/>
        </w:rPr>
        <w:t>associated state contacts in</w:t>
      </w:r>
      <w:r w:rsidR="00883037" w:rsidRPr="00EC4D9B">
        <w:rPr>
          <w:color w:val="0070C0"/>
          <w:szCs w:val="24"/>
        </w:rPr>
        <w:t xml:space="preserve"> ta</w:t>
      </w:r>
      <w:r w:rsidR="00224882" w:rsidRPr="00EC4D9B">
        <w:rPr>
          <w:color w:val="0070C0"/>
          <w:szCs w:val="24"/>
        </w:rPr>
        <w:t xml:space="preserve">ble </w:t>
      </w:r>
      <w:r w:rsidR="00386DB1" w:rsidRPr="00EC4D9B">
        <w:rPr>
          <w:color w:val="0070C0"/>
          <w:szCs w:val="24"/>
        </w:rPr>
        <w:t xml:space="preserve">III.1.1 </w:t>
      </w:r>
      <w:r w:rsidR="00224882" w:rsidRPr="00EC4D9B">
        <w:rPr>
          <w:color w:val="0070C0"/>
          <w:szCs w:val="24"/>
        </w:rPr>
        <w:t>above.</w:t>
      </w:r>
    </w:p>
    <w:p w14:paraId="790D1585" w14:textId="77777777" w:rsidR="005A6868" w:rsidRPr="00EC4D9B" w:rsidRDefault="005A6868" w:rsidP="00B0314D">
      <w:pPr>
        <w:rPr>
          <w:color w:val="0070C0"/>
          <w:szCs w:val="24"/>
        </w:rPr>
      </w:pPr>
    </w:p>
    <w:p w14:paraId="2127B3AA" w14:textId="2AA7C6FB" w:rsidR="00B0314D" w:rsidRPr="00EC4D9B" w:rsidRDefault="00B24EAF" w:rsidP="00B0314D">
      <w:pPr>
        <w:rPr>
          <w:color w:val="0070C0"/>
          <w:szCs w:val="24"/>
        </w:rPr>
      </w:pPr>
      <w:r w:rsidRPr="00EC4D9B">
        <w:rPr>
          <w:color w:val="0070C0"/>
          <w:szCs w:val="24"/>
        </w:rPr>
        <w:t xml:space="preserve">It likely will not be necessary to involve the </w:t>
      </w:r>
      <w:r w:rsidR="00D2428E" w:rsidRPr="00EC4D9B">
        <w:rPr>
          <w:color w:val="0070C0"/>
          <w:szCs w:val="24"/>
        </w:rPr>
        <w:t>top-level executive unless the project is in crisis</w:t>
      </w:r>
      <w:r w:rsidR="00CB1C37" w:rsidRPr="00EC4D9B">
        <w:rPr>
          <w:color w:val="0070C0"/>
          <w:szCs w:val="24"/>
        </w:rPr>
        <w:t xml:space="preserve">. </w:t>
      </w:r>
      <w:r w:rsidR="00CE2F81" w:rsidRPr="00EC4D9B">
        <w:rPr>
          <w:color w:val="0070C0"/>
          <w:szCs w:val="24"/>
        </w:rPr>
        <w:t>I</w:t>
      </w:r>
      <w:r w:rsidR="00CB1C37" w:rsidRPr="00EC4D9B">
        <w:rPr>
          <w:color w:val="0070C0"/>
          <w:szCs w:val="24"/>
        </w:rPr>
        <w:t xml:space="preserve"> recommend that the program managers from the state and the vendor develop a </w:t>
      </w:r>
      <w:r w:rsidRPr="00EC4D9B">
        <w:rPr>
          <w:color w:val="0070C0"/>
          <w:szCs w:val="24"/>
        </w:rPr>
        <w:t xml:space="preserve">draft </w:t>
      </w:r>
      <w:r w:rsidR="00CB1C37" w:rsidRPr="00EC4D9B">
        <w:rPr>
          <w:color w:val="0070C0"/>
          <w:szCs w:val="24"/>
        </w:rPr>
        <w:t xml:space="preserve">agenda for the meeting, with approval of the escalation contacts at least a week in advance. </w:t>
      </w:r>
      <w:r w:rsidR="00386DB1" w:rsidRPr="00EC4D9B">
        <w:rPr>
          <w:color w:val="0070C0"/>
          <w:szCs w:val="24"/>
        </w:rPr>
        <w:t>My</w:t>
      </w:r>
      <w:r w:rsidR="00CB1C37" w:rsidRPr="00EC4D9B">
        <w:rPr>
          <w:color w:val="0070C0"/>
          <w:szCs w:val="24"/>
        </w:rPr>
        <w:t xml:space="preserve"> experience is that this approach results in better and fewer crises.</w:t>
      </w:r>
    </w:p>
    <w:p w14:paraId="0B2432D0" w14:textId="128A889F" w:rsidR="00B0314D" w:rsidRDefault="00B0314D" w:rsidP="00B0314D">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0611D0" w14:paraId="0980D8F3" w14:textId="77777777" w:rsidTr="00597F9D">
        <w:tc>
          <w:tcPr>
            <w:tcW w:w="10790" w:type="dxa"/>
            <w:shd w:val="clear" w:color="auto" w:fill="D9D9D9" w:themeFill="background1" w:themeFillShade="D9"/>
          </w:tcPr>
          <w:p w14:paraId="354DECC4" w14:textId="33B8E696" w:rsidR="00597F9D" w:rsidRPr="000611D0" w:rsidRDefault="00597F9D"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Describe Proposal for this Section</w:t>
            </w:r>
          </w:p>
        </w:tc>
      </w:tr>
      <w:tr w:rsidR="00597F9D" w:rsidRPr="000611D0" w14:paraId="020DF484" w14:textId="77777777" w:rsidTr="00597F9D">
        <w:tc>
          <w:tcPr>
            <w:tcW w:w="10790" w:type="dxa"/>
          </w:tcPr>
          <w:p w14:paraId="2F0F892B" w14:textId="77777777" w:rsidR="00597F9D" w:rsidRPr="000611D0" w:rsidRDefault="00597F9D" w:rsidP="00597F9D">
            <w:pPr>
              <w:rPr>
                <w:rFonts w:asciiTheme="minorHAnsi" w:hAnsiTheme="minorHAnsi"/>
                <w:szCs w:val="24"/>
              </w:rPr>
            </w:pPr>
          </w:p>
        </w:tc>
      </w:tr>
    </w:tbl>
    <w:p w14:paraId="6BE6ADCD" w14:textId="77777777" w:rsidR="00597F9D" w:rsidRPr="00EC4D9B" w:rsidRDefault="00597F9D" w:rsidP="00B0314D">
      <w:pPr>
        <w:rPr>
          <w:rFonts w:asciiTheme="minorHAnsi" w:hAnsiTheme="minorHAnsi"/>
          <w:szCs w:val="24"/>
        </w:rPr>
      </w:pPr>
    </w:p>
    <w:p w14:paraId="06BE15EE" w14:textId="77777777" w:rsidR="00EF3B4B" w:rsidRPr="00EC4D9B" w:rsidRDefault="00EF3B4B"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Documentation Repository</w:t>
      </w:r>
    </w:p>
    <w:tbl>
      <w:tblPr>
        <w:tblStyle w:val="TableGrid"/>
        <w:tblW w:w="4421"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740"/>
      </w:tblGrid>
      <w:tr w:rsidR="00644008" w:rsidRPr="00EC4D9B" w14:paraId="23A48534" w14:textId="77777777" w:rsidTr="00545713">
        <w:tc>
          <w:tcPr>
            <w:tcW w:w="5000" w:type="pct"/>
            <w:shd w:val="clear" w:color="auto" w:fill="E5B8B7" w:themeFill="accent2" w:themeFillTint="66"/>
          </w:tcPr>
          <w:p w14:paraId="6A784965" w14:textId="77777777" w:rsidR="00644008" w:rsidRPr="00EC4D9B" w:rsidRDefault="00644008" w:rsidP="00BC04D8">
            <w:pPr>
              <w:tabs>
                <w:tab w:val="left" w:pos="360"/>
              </w:tabs>
              <w:rPr>
                <w:rFonts w:asciiTheme="minorHAnsi" w:hAnsiTheme="minorHAnsi" w:cstheme="minorHAnsi"/>
                <w:b/>
                <w:sz w:val="20"/>
                <w:szCs w:val="24"/>
              </w:rPr>
            </w:pPr>
            <w:r w:rsidRPr="00EC4D9B">
              <w:rPr>
                <w:rFonts w:asciiTheme="minorHAnsi" w:hAnsiTheme="minorHAnsi" w:cstheme="minorHAnsi"/>
                <w:b/>
                <w:sz w:val="20"/>
                <w:szCs w:val="24"/>
              </w:rPr>
              <w:t>Clarifying Comments (to be deleted from the final RFP)</w:t>
            </w:r>
          </w:p>
        </w:tc>
      </w:tr>
      <w:tr w:rsidR="00644008" w:rsidRPr="00EC4D9B" w14:paraId="2D91ED4D" w14:textId="77777777" w:rsidTr="00545713">
        <w:tc>
          <w:tcPr>
            <w:tcW w:w="5000" w:type="pct"/>
            <w:shd w:val="clear" w:color="auto" w:fill="F2DBDB" w:themeFill="accent2" w:themeFillTint="33"/>
          </w:tcPr>
          <w:p w14:paraId="7996E9BD" w14:textId="43FC24A1" w:rsidR="00644008" w:rsidRPr="00EC4D9B" w:rsidRDefault="00644008" w:rsidP="00BC04D8">
            <w:pPr>
              <w:pStyle w:val="CommentText"/>
              <w:rPr>
                <w:rFonts w:asciiTheme="minorHAnsi" w:hAnsiTheme="minorHAnsi" w:cstheme="minorHAnsi"/>
                <w:szCs w:val="24"/>
              </w:rPr>
            </w:pPr>
            <w:r w:rsidRPr="00EC4D9B">
              <w:rPr>
                <w:rFonts w:asciiTheme="minorHAnsi" w:hAnsiTheme="minorHAnsi" w:cstheme="minorHAnsi"/>
                <w:szCs w:val="24"/>
              </w:rPr>
              <w:t>A thorough and well-organized documentation repository can help with assembling peer review submissions, responding to audits, responding for requests for information made by senior management, and transitioning between vendors.</w:t>
            </w:r>
          </w:p>
        </w:tc>
      </w:tr>
    </w:tbl>
    <w:p w14:paraId="28695C24" w14:textId="196389D2" w:rsidR="00644008" w:rsidRPr="00EC4D9B" w:rsidRDefault="00644008" w:rsidP="00CB1C37">
      <w:pPr>
        <w:rPr>
          <w:rFonts w:asciiTheme="minorHAnsi" w:hAnsiTheme="minorHAnsi"/>
          <w:szCs w:val="24"/>
        </w:rPr>
      </w:pPr>
    </w:p>
    <w:p w14:paraId="757B2CEB" w14:textId="6269B6A0" w:rsidR="00CB1C37" w:rsidRPr="00EC4D9B" w:rsidRDefault="00CB1C37" w:rsidP="00CB1C37">
      <w:pPr>
        <w:rPr>
          <w:color w:val="0070C0"/>
          <w:szCs w:val="24"/>
        </w:rPr>
      </w:pPr>
      <w:r w:rsidRPr="00EC4D9B">
        <w:rPr>
          <w:color w:val="0070C0"/>
          <w:szCs w:val="24"/>
        </w:rPr>
        <w:t>This section is for specifying the requirement for a contract documentation repository</w:t>
      </w:r>
      <w:r w:rsidR="009A189E" w:rsidRPr="00EC4D9B">
        <w:rPr>
          <w:color w:val="0070C0"/>
          <w:szCs w:val="24"/>
        </w:rPr>
        <w:t xml:space="preserve"> that will be available to the state at any time during the contract and transferred in a usable manner to the state at the expiration of the contract</w:t>
      </w:r>
      <w:r w:rsidRPr="00EC4D9B">
        <w:rPr>
          <w:color w:val="0070C0"/>
          <w:szCs w:val="24"/>
        </w:rPr>
        <w:t xml:space="preserve">. It should </w:t>
      </w:r>
      <w:r w:rsidR="003423A0" w:rsidRPr="00EC4D9B">
        <w:rPr>
          <w:color w:val="0070C0"/>
          <w:szCs w:val="24"/>
        </w:rPr>
        <w:t>require the bidder to provide at a minimum</w:t>
      </w:r>
      <w:r w:rsidRPr="00EC4D9B">
        <w:rPr>
          <w:color w:val="0070C0"/>
          <w:szCs w:val="24"/>
        </w:rPr>
        <w:t>:</w:t>
      </w:r>
    </w:p>
    <w:p w14:paraId="11771BAD" w14:textId="77777777" w:rsidR="00CB1C37" w:rsidRPr="00EC4D9B" w:rsidRDefault="00CB1C37" w:rsidP="00CB1C37">
      <w:pPr>
        <w:rPr>
          <w:color w:val="0070C0"/>
          <w:szCs w:val="24"/>
        </w:rPr>
      </w:pPr>
    </w:p>
    <w:p w14:paraId="216D6955" w14:textId="77777777" w:rsidR="00CB1C37" w:rsidRPr="00EC4D9B" w:rsidRDefault="003423A0" w:rsidP="00DD7735">
      <w:pPr>
        <w:pStyle w:val="ListParagraph"/>
        <w:numPr>
          <w:ilvl w:val="0"/>
          <w:numId w:val="14"/>
        </w:numPr>
        <w:rPr>
          <w:color w:val="0070C0"/>
          <w:szCs w:val="24"/>
        </w:rPr>
      </w:pPr>
      <w:r w:rsidRPr="00EC4D9B">
        <w:rPr>
          <w:color w:val="0070C0"/>
          <w:szCs w:val="24"/>
        </w:rPr>
        <w:t>The proposed solution (indicate a preferred or required solution if appropriate, such as SharePoint)</w:t>
      </w:r>
    </w:p>
    <w:p w14:paraId="7D6E9F2B" w14:textId="4FA73DAE" w:rsidR="003423A0" w:rsidRPr="00EC4D9B" w:rsidRDefault="003423A0" w:rsidP="00DD7735">
      <w:pPr>
        <w:pStyle w:val="ListParagraph"/>
        <w:numPr>
          <w:ilvl w:val="0"/>
          <w:numId w:val="14"/>
        </w:numPr>
        <w:rPr>
          <w:color w:val="0070C0"/>
          <w:szCs w:val="24"/>
        </w:rPr>
      </w:pPr>
      <w:r w:rsidRPr="00EC4D9B">
        <w:rPr>
          <w:color w:val="0070C0"/>
          <w:szCs w:val="24"/>
        </w:rPr>
        <w:t xml:space="preserve">The proposed </w:t>
      </w:r>
      <w:r w:rsidR="00644008" w:rsidRPr="00EC4D9B">
        <w:rPr>
          <w:color w:val="0070C0"/>
          <w:szCs w:val="24"/>
        </w:rPr>
        <w:t xml:space="preserve">list of </w:t>
      </w:r>
      <w:r w:rsidRPr="00EC4D9B">
        <w:rPr>
          <w:color w:val="0070C0"/>
          <w:szCs w:val="24"/>
        </w:rPr>
        <w:t xml:space="preserve">roles </w:t>
      </w:r>
      <w:r w:rsidR="00644008" w:rsidRPr="00EC4D9B">
        <w:rPr>
          <w:color w:val="0070C0"/>
          <w:szCs w:val="24"/>
        </w:rPr>
        <w:t>for users (to define</w:t>
      </w:r>
      <w:r w:rsidRPr="00EC4D9B">
        <w:rPr>
          <w:color w:val="0070C0"/>
          <w:szCs w:val="24"/>
        </w:rPr>
        <w:t xml:space="preserve"> access and modification rights</w:t>
      </w:r>
      <w:r w:rsidR="00C11963" w:rsidRPr="00EC4D9B">
        <w:rPr>
          <w:color w:val="0070C0"/>
          <w:szCs w:val="24"/>
        </w:rPr>
        <w:t xml:space="preserve"> </w:t>
      </w:r>
      <w:r w:rsidR="00644008" w:rsidRPr="00EC4D9B">
        <w:rPr>
          <w:color w:val="0070C0"/>
          <w:szCs w:val="24"/>
        </w:rPr>
        <w:t>for each user)</w:t>
      </w:r>
    </w:p>
    <w:p w14:paraId="17DD24CB" w14:textId="2A853AFF" w:rsidR="003423A0" w:rsidRPr="00EC4D9B" w:rsidRDefault="003423A0" w:rsidP="00DD7735">
      <w:pPr>
        <w:pStyle w:val="ListParagraph"/>
        <w:numPr>
          <w:ilvl w:val="0"/>
          <w:numId w:val="14"/>
        </w:numPr>
        <w:rPr>
          <w:color w:val="0070C0"/>
          <w:szCs w:val="24"/>
        </w:rPr>
      </w:pPr>
      <w:r w:rsidRPr="00EC4D9B">
        <w:rPr>
          <w:color w:val="0070C0"/>
          <w:szCs w:val="24"/>
        </w:rPr>
        <w:t>The proposed directory structure and directory naming conventions</w:t>
      </w:r>
      <w:r w:rsidR="00644008" w:rsidRPr="00EC4D9B">
        <w:rPr>
          <w:color w:val="0070C0"/>
          <w:szCs w:val="24"/>
        </w:rPr>
        <w:t xml:space="preserve"> (</w:t>
      </w:r>
      <w:r w:rsidR="00EC4D9B">
        <w:rPr>
          <w:color w:val="0070C0"/>
          <w:szCs w:val="24"/>
        </w:rPr>
        <w:t>t</w:t>
      </w:r>
      <w:r w:rsidR="00644008" w:rsidRPr="00EC4D9B">
        <w:rPr>
          <w:color w:val="0070C0"/>
          <w:szCs w:val="24"/>
        </w:rPr>
        <w:t xml:space="preserve">o make finding documents </w:t>
      </w:r>
      <w:r w:rsidR="00EC4D9B" w:rsidRPr="00EC4D9B">
        <w:rPr>
          <w:color w:val="0070C0"/>
          <w:szCs w:val="24"/>
        </w:rPr>
        <w:t>simpler</w:t>
      </w:r>
      <w:r w:rsidR="00644008" w:rsidRPr="00EC4D9B">
        <w:rPr>
          <w:color w:val="0070C0"/>
          <w:szCs w:val="24"/>
        </w:rPr>
        <w:t>)</w:t>
      </w:r>
    </w:p>
    <w:p w14:paraId="19D93014" w14:textId="77777777" w:rsidR="003423A0" w:rsidRPr="00EC4D9B" w:rsidRDefault="003423A0" w:rsidP="00DD7735">
      <w:pPr>
        <w:pStyle w:val="ListParagraph"/>
        <w:numPr>
          <w:ilvl w:val="0"/>
          <w:numId w:val="14"/>
        </w:numPr>
        <w:rPr>
          <w:color w:val="0070C0"/>
          <w:szCs w:val="24"/>
        </w:rPr>
      </w:pPr>
      <w:r w:rsidRPr="00EC4D9B">
        <w:rPr>
          <w:color w:val="0070C0"/>
          <w:szCs w:val="24"/>
        </w:rPr>
        <w:t>The proposed file naming conventions</w:t>
      </w:r>
    </w:p>
    <w:p w14:paraId="3C1628D0" w14:textId="77777777" w:rsidR="003423A0" w:rsidRPr="00EC4D9B" w:rsidRDefault="003423A0" w:rsidP="00DD7735">
      <w:pPr>
        <w:pStyle w:val="ListParagraph"/>
        <w:numPr>
          <w:ilvl w:val="0"/>
          <w:numId w:val="14"/>
        </w:numPr>
        <w:rPr>
          <w:color w:val="0070C0"/>
          <w:szCs w:val="24"/>
        </w:rPr>
      </w:pPr>
      <w:r w:rsidRPr="00EC4D9B">
        <w:rPr>
          <w:color w:val="0070C0"/>
          <w:szCs w:val="24"/>
        </w:rPr>
        <w:t>The proposed cleaning and archiving process and schedule</w:t>
      </w:r>
    </w:p>
    <w:p w14:paraId="7118BC33" w14:textId="77777777" w:rsidR="00644008" w:rsidRPr="00EC4D9B" w:rsidRDefault="003423A0" w:rsidP="00DD7735">
      <w:pPr>
        <w:pStyle w:val="ListParagraph"/>
        <w:numPr>
          <w:ilvl w:val="0"/>
          <w:numId w:val="14"/>
        </w:numPr>
        <w:rPr>
          <w:color w:val="0070C0"/>
          <w:szCs w:val="24"/>
        </w:rPr>
      </w:pPr>
      <w:r w:rsidRPr="00EC4D9B">
        <w:rPr>
          <w:color w:val="0070C0"/>
          <w:szCs w:val="24"/>
        </w:rPr>
        <w:t xml:space="preserve">The proposed versioning </w:t>
      </w:r>
      <w:r w:rsidR="00644008" w:rsidRPr="00EC4D9B">
        <w:rPr>
          <w:color w:val="0070C0"/>
          <w:szCs w:val="24"/>
        </w:rPr>
        <w:t>approach</w:t>
      </w:r>
    </w:p>
    <w:p w14:paraId="39287A38" w14:textId="49C8C56C" w:rsidR="003423A0" w:rsidRPr="00EC4D9B" w:rsidRDefault="00644008" w:rsidP="00DD7735">
      <w:pPr>
        <w:pStyle w:val="ListParagraph"/>
        <w:numPr>
          <w:ilvl w:val="0"/>
          <w:numId w:val="14"/>
        </w:numPr>
        <w:rPr>
          <w:color w:val="0070C0"/>
          <w:szCs w:val="24"/>
        </w:rPr>
      </w:pPr>
      <w:r w:rsidRPr="00EC4D9B">
        <w:rPr>
          <w:color w:val="0070C0"/>
          <w:szCs w:val="24"/>
        </w:rPr>
        <w:t xml:space="preserve">The proposed approach to </w:t>
      </w:r>
      <w:r w:rsidR="003423A0" w:rsidRPr="00EC4D9B">
        <w:rPr>
          <w:color w:val="0070C0"/>
          <w:szCs w:val="24"/>
        </w:rPr>
        <w:t>facilitati</w:t>
      </w:r>
      <w:r w:rsidRPr="00EC4D9B">
        <w:rPr>
          <w:color w:val="0070C0"/>
          <w:szCs w:val="24"/>
        </w:rPr>
        <w:t>ng an audit of user access and modifications</w:t>
      </w:r>
    </w:p>
    <w:p w14:paraId="60E59B32" w14:textId="77777777" w:rsidR="003423A0" w:rsidRPr="00EC4D9B" w:rsidRDefault="003423A0" w:rsidP="00DD7735">
      <w:pPr>
        <w:pStyle w:val="ListParagraph"/>
        <w:numPr>
          <w:ilvl w:val="0"/>
          <w:numId w:val="14"/>
        </w:numPr>
        <w:rPr>
          <w:color w:val="0070C0"/>
          <w:szCs w:val="24"/>
        </w:rPr>
      </w:pPr>
      <w:r w:rsidRPr="00EC4D9B">
        <w:rPr>
          <w:color w:val="0070C0"/>
          <w:szCs w:val="24"/>
        </w:rPr>
        <w:lastRenderedPageBreak/>
        <w:t>The proposed end-of-contract delivery of a logically organized, accessible, and searchable contract documentation repository</w:t>
      </w:r>
    </w:p>
    <w:p w14:paraId="637FB9BC" w14:textId="77777777" w:rsidR="00C11963" w:rsidRPr="00EC4D9B" w:rsidRDefault="00C11963" w:rsidP="00C11963">
      <w:pPr>
        <w:rPr>
          <w:color w:val="0070C0"/>
          <w:szCs w:val="24"/>
        </w:rPr>
      </w:pPr>
    </w:p>
    <w:p w14:paraId="360542B4" w14:textId="7DF3BC63" w:rsidR="00C11963" w:rsidRPr="00EC4D9B" w:rsidRDefault="00C11963" w:rsidP="00C11963">
      <w:pPr>
        <w:rPr>
          <w:color w:val="0070C0"/>
          <w:szCs w:val="24"/>
        </w:rPr>
      </w:pPr>
      <w:r w:rsidRPr="00EC4D9B">
        <w:rPr>
          <w:color w:val="0070C0"/>
          <w:szCs w:val="24"/>
        </w:rPr>
        <w:t xml:space="preserve">This section should also specify the types of </w:t>
      </w:r>
      <w:r w:rsidR="006738C6" w:rsidRPr="00EC4D9B">
        <w:rPr>
          <w:color w:val="0070C0"/>
          <w:szCs w:val="24"/>
        </w:rPr>
        <w:t xml:space="preserve">required </w:t>
      </w:r>
      <w:r w:rsidRPr="00EC4D9B">
        <w:rPr>
          <w:color w:val="0070C0"/>
          <w:szCs w:val="24"/>
        </w:rPr>
        <w:t>documentation, including:</w:t>
      </w:r>
    </w:p>
    <w:p w14:paraId="02DCD254" w14:textId="498C83DC" w:rsidR="00E112F8" w:rsidRPr="00EC4D9B" w:rsidRDefault="00C11963" w:rsidP="00DD7735">
      <w:pPr>
        <w:pStyle w:val="ListParagraph"/>
        <w:numPr>
          <w:ilvl w:val="2"/>
          <w:numId w:val="15"/>
        </w:numPr>
        <w:ind w:left="720" w:hanging="360"/>
        <w:rPr>
          <w:color w:val="0070C0"/>
          <w:szCs w:val="24"/>
        </w:rPr>
      </w:pPr>
      <w:r w:rsidRPr="00EC4D9B">
        <w:rPr>
          <w:color w:val="0070C0"/>
          <w:szCs w:val="24"/>
        </w:rPr>
        <w:t xml:space="preserve">Vendor policies, such as </w:t>
      </w:r>
      <w:r w:rsidR="006738C6" w:rsidRPr="00EC4D9B">
        <w:rPr>
          <w:color w:val="0070C0"/>
          <w:szCs w:val="24"/>
        </w:rPr>
        <w:t xml:space="preserve">those guiding </w:t>
      </w:r>
      <w:r w:rsidR="00E112F8" w:rsidRPr="00EC4D9B">
        <w:rPr>
          <w:color w:val="0070C0"/>
          <w:szCs w:val="24"/>
        </w:rPr>
        <w:t>data security, system access, data access, data privacy, background checks, physical materials security, electronic materials security, facilities security, document retention and destruction, appropriate device use,</w:t>
      </w:r>
      <w:r w:rsidRPr="00EC4D9B">
        <w:rPr>
          <w:color w:val="0070C0"/>
          <w:szCs w:val="24"/>
        </w:rPr>
        <w:t xml:space="preserve"> data retention and destruction.</w:t>
      </w:r>
    </w:p>
    <w:p w14:paraId="6C7D994F" w14:textId="5F6FD52C" w:rsidR="00E112F8" w:rsidRPr="00EC4D9B" w:rsidRDefault="00E112F8" w:rsidP="00DD7735">
      <w:pPr>
        <w:pStyle w:val="ListParagraph"/>
        <w:numPr>
          <w:ilvl w:val="2"/>
          <w:numId w:val="15"/>
        </w:numPr>
        <w:ind w:left="720" w:hanging="360"/>
        <w:rPr>
          <w:color w:val="0070C0"/>
          <w:szCs w:val="24"/>
        </w:rPr>
      </w:pPr>
      <w:r w:rsidRPr="00EC4D9B">
        <w:rPr>
          <w:color w:val="0070C0"/>
          <w:szCs w:val="24"/>
        </w:rPr>
        <w:t>Annual certification of adherence to policies</w:t>
      </w:r>
      <w:r w:rsidR="006738C6" w:rsidRPr="00EC4D9B">
        <w:rPr>
          <w:color w:val="0070C0"/>
          <w:szCs w:val="24"/>
        </w:rPr>
        <w:t>.</w:t>
      </w:r>
    </w:p>
    <w:p w14:paraId="296F5FC4" w14:textId="0A8F0D0A" w:rsidR="002915A5" w:rsidRPr="00EC4D9B" w:rsidRDefault="002915A5" w:rsidP="00DD7735">
      <w:pPr>
        <w:pStyle w:val="ListParagraph"/>
        <w:numPr>
          <w:ilvl w:val="2"/>
          <w:numId w:val="15"/>
        </w:numPr>
        <w:ind w:left="720" w:hanging="360"/>
        <w:rPr>
          <w:color w:val="0070C0"/>
          <w:szCs w:val="24"/>
        </w:rPr>
      </w:pPr>
      <w:r w:rsidRPr="00EC4D9B">
        <w:rPr>
          <w:color w:val="0070C0"/>
          <w:szCs w:val="24"/>
        </w:rPr>
        <w:t>Procedure manuals</w:t>
      </w:r>
      <w:r w:rsidR="00D13B0F" w:rsidRPr="00EC4D9B">
        <w:rPr>
          <w:color w:val="0070C0"/>
          <w:szCs w:val="24"/>
        </w:rPr>
        <w:t>,</w:t>
      </w:r>
      <w:r w:rsidR="006738C6" w:rsidRPr="00EC4D9B">
        <w:rPr>
          <w:color w:val="0070C0"/>
          <w:szCs w:val="24"/>
        </w:rPr>
        <w:t xml:space="preserve"> including those explaining</w:t>
      </w:r>
      <w:r w:rsidR="00D13B0F" w:rsidRPr="00EC4D9B">
        <w:rPr>
          <w:color w:val="0070C0"/>
          <w:szCs w:val="24"/>
        </w:rPr>
        <w:t xml:space="preserve"> item specifications development, blueprint development, stimulus procurement/writing, item writing, item review, item pool adequacy analyses, item development targeting, test development (item selection, pool development, simulation, pre-equating, information curve fitting), internal vendor quality control procedures and criteria, vendor/state quality assurance procedures and criteria, psychometric procedures, test security procedures, annual program analysis and process improvement.</w:t>
      </w:r>
    </w:p>
    <w:p w14:paraId="30B9BA8B" w14:textId="77777777" w:rsidR="009A189E" w:rsidRPr="00EC4D9B" w:rsidRDefault="009A189E" w:rsidP="009A189E">
      <w:pPr>
        <w:rPr>
          <w:color w:val="0070C0"/>
          <w:szCs w:val="24"/>
        </w:rPr>
      </w:pPr>
    </w:p>
    <w:p w14:paraId="60364641" w14:textId="27F75A57" w:rsidR="009A189E" w:rsidRPr="00EC4D9B" w:rsidRDefault="009A189E" w:rsidP="009A189E">
      <w:pPr>
        <w:rPr>
          <w:color w:val="0070C0"/>
          <w:szCs w:val="24"/>
        </w:rPr>
      </w:pPr>
      <w:r w:rsidRPr="00EC4D9B">
        <w:rPr>
          <w:color w:val="0070C0"/>
          <w:szCs w:val="24"/>
        </w:rPr>
        <w:t>Finally, this section should clearly</w:t>
      </w:r>
      <w:r w:rsidR="006738C6" w:rsidRPr="00EC4D9B">
        <w:rPr>
          <w:color w:val="0070C0"/>
          <w:szCs w:val="24"/>
        </w:rPr>
        <w:t xml:space="preserve"> delineate</w:t>
      </w:r>
      <w:r w:rsidRPr="00EC4D9B">
        <w:rPr>
          <w:color w:val="0070C0"/>
          <w:szCs w:val="24"/>
        </w:rPr>
        <w:t xml:space="preserve"> what documents (preferably none) </w:t>
      </w:r>
      <w:r w:rsidR="006738C6" w:rsidRPr="00EC4D9B">
        <w:rPr>
          <w:color w:val="0070C0"/>
          <w:szCs w:val="24"/>
        </w:rPr>
        <w:t xml:space="preserve">in the </w:t>
      </w:r>
      <w:r w:rsidRPr="00EC4D9B">
        <w:rPr>
          <w:color w:val="0070C0"/>
          <w:szCs w:val="24"/>
        </w:rPr>
        <w:t>repository must not be shared with any subsequent contractor).</w:t>
      </w:r>
    </w:p>
    <w:p w14:paraId="1D320AB3" w14:textId="04284868" w:rsidR="009F677C" w:rsidRDefault="009F677C" w:rsidP="009F677C">
      <w:pPr>
        <w:rPr>
          <w:color w:val="0070C0"/>
          <w:szCs w:val="24"/>
        </w:rPr>
      </w:pPr>
    </w:p>
    <w:tbl>
      <w:tblPr>
        <w:tblStyle w:val="TableGrid"/>
        <w:tblW w:w="0" w:type="auto"/>
        <w:tblLook w:val="04A0" w:firstRow="1" w:lastRow="0" w:firstColumn="1" w:lastColumn="0" w:noHBand="0" w:noVBand="1"/>
      </w:tblPr>
      <w:tblGrid>
        <w:gridCol w:w="10790"/>
      </w:tblGrid>
      <w:tr w:rsidR="00597F9D" w:rsidRPr="000611D0" w14:paraId="405F5F89" w14:textId="77777777" w:rsidTr="00597F9D">
        <w:tc>
          <w:tcPr>
            <w:tcW w:w="10790" w:type="dxa"/>
            <w:shd w:val="clear" w:color="auto" w:fill="D9D9D9" w:themeFill="background1" w:themeFillShade="D9"/>
          </w:tcPr>
          <w:p w14:paraId="19392579" w14:textId="35A9162A" w:rsidR="00597F9D" w:rsidRPr="000611D0" w:rsidRDefault="00597F9D"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Describe Proposal for this Section, Including Commitment to Comply with Requirements</w:t>
            </w:r>
          </w:p>
        </w:tc>
      </w:tr>
      <w:tr w:rsidR="00597F9D" w:rsidRPr="000611D0" w14:paraId="3D985E66" w14:textId="77777777" w:rsidTr="00597F9D">
        <w:tc>
          <w:tcPr>
            <w:tcW w:w="10790" w:type="dxa"/>
          </w:tcPr>
          <w:p w14:paraId="25E0D6AC" w14:textId="77777777" w:rsidR="00597F9D" w:rsidRPr="000611D0" w:rsidRDefault="00597F9D" w:rsidP="00597F9D">
            <w:pPr>
              <w:rPr>
                <w:rFonts w:asciiTheme="minorHAnsi" w:hAnsiTheme="minorHAnsi"/>
                <w:szCs w:val="24"/>
              </w:rPr>
            </w:pPr>
          </w:p>
        </w:tc>
      </w:tr>
    </w:tbl>
    <w:p w14:paraId="5E80A9C0" w14:textId="77777777" w:rsidR="00597F9D" w:rsidRPr="00EC4D9B" w:rsidRDefault="00597F9D" w:rsidP="009F677C">
      <w:pPr>
        <w:rPr>
          <w:color w:val="0070C0"/>
          <w:szCs w:val="24"/>
        </w:rPr>
      </w:pPr>
    </w:p>
    <w:p w14:paraId="23D13BC3" w14:textId="77777777" w:rsidR="00FA175F" w:rsidRPr="00EC4D9B" w:rsidRDefault="00FA175F"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Change Management</w:t>
      </w:r>
    </w:p>
    <w:tbl>
      <w:tblPr>
        <w:tblStyle w:val="TableGrid"/>
        <w:tblW w:w="4379"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48"/>
      </w:tblGrid>
      <w:tr w:rsidR="005275EB" w:rsidRPr="00545713" w14:paraId="280FE25F" w14:textId="77777777" w:rsidTr="00545713">
        <w:tc>
          <w:tcPr>
            <w:tcW w:w="5000" w:type="pct"/>
            <w:shd w:val="clear" w:color="auto" w:fill="E5B8B7" w:themeFill="accent2" w:themeFillTint="66"/>
          </w:tcPr>
          <w:p w14:paraId="3C551B94" w14:textId="77777777" w:rsidR="005275EB" w:rsidRPr="00545713" w:rsidRDefault="005275EB" w:rsidP="00BC04D8">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5275EB" w:rsidRPr="00545713" w14:paraId="41886C68" w14:textId="77777777" w:rsidTr="00545713">
        <w:tc>
          <w:tcPr>
            <w:tcW w:w="5000" w:type="pct"/>
            <w:shd w:val="clear" w:color="auto" w:fill="F2DBDB" w:themeFill="accent2" w:themeFillTint="33"/>
          </w:tcPr>
          <w:p w14:paraId="2819242F" w14:textId="0FA44ED1" w:rsidR="005275EB" w:rsidRPr="00545713" w:rsidRDefault="005275EB" w:rsidP="00BC04D8">
            <w:pPr>
              <w:pStyle w:val="CommentText"/>
              <w:rPr>
                <w:rFonts w:asciiTheme="minorHAnsi" w:hAnsiTheme="minorHAnsi" w:cstheme="minorHAnsi"/>
                <w:szCs w:val="24"/>
              </w:rPr>
            </w:pPr>
            <w:r w:rsidRPr="00545713">
              <w:rPr>
                <w:rFonts w:asciiTheme="minorHAnsi" w:hAnsiTheme="minorHAnsi" w:cstheme="minorHAnsi"/>
                <w:szCs w:val="24"/>
              </w:rPr>
              <w:t>Change management often occurs in a crisis or at least a semi crisis. Knowing in advance how change management will be handled will reduce stress during an already stressful time.</w:t>
            </w:r>
          </w:p>
          <w:p w14:paraId="678DEBE0" w14:textId="77777777" w:rsidR="005275EB" w:rsidRPr="00545713" w:rsidRDefault="005275EB" w:rsidP="00BC04D8">
            <w:pPr>
              <w:pStyle w:val="CommentText"/>
              <w:rPr>
                <w:rFonts w:asciiTheme="minorHAnsi" w:hAnsiTheme="minorHAnsi" w:cstheme="minorHAnsi"/>
                <w:szCs w:val="24"/>
              </w:rPr>
            </w:pPr>
          </w:p>
          <w:p w14:paraId="046C15AE" w14:textId="37826C13" w:rsidR="005275EB" w:rsidRPr="00545713" w:rsidRDefault="005275EB" w:rsidP="00BC04D8">
            <w:pPr>
              <w:pStyle w:val="CommentText"/>
              <w:rPr>
                <w:rFonts w:asciiTheme="minorHAnsi" w:hAnsiTheme="minorHAnsi" w:cstheme="minorHAnsi"/>
                <w:szCs w:val="24"/>
              </w:rPr>
            </w:pPr>
            <w:r w:rsidRPr="00545713">
              <w:rPr>
                <w:rFonts w:asciiTheme="minorHAnsi" w:hAnsiTheme="minorHAnsi" w:cstheme="minorHAnsi"/>
                <w:szCs w:val="24"/>
              </w:rPr>
              <w:t>Routine change management procedures should be the default. However, it is important to also have change management procedures defined for urgent issues or times of crisis that cannot be resolved in the time necessary for routine changes. Some of the safeguards in routine change management will not be possible to perform. The procedures/protocols will need to be prioritized for what must happen in any situation and what should happen but may be skipped in the moment of crisis and revisited after the fact in an emergency.</w:t>
            </w:r>
          </w:p>
        </w:tc>
      </w:tr>
    </w:tbl>
    <w:p w14:paraId="7CF94406" w14:textId="77777777" w:rsidR="005275EB" w:rsidRPr="00EC4D9B" w:rsidRDefault="005275EB" w:rsidP="009F677C">
      <w:pPr>
        <w:rPr>
          <w:rFonts w:asciiTheme="minorHAnsi" w:hAnsiTheme="minorHAnsi"/>
          <w:szCs w:val="24"/>
        </w:rPr>
      </w:pPr>
    </w:p>
    <w:p w14:paraId="51E3E50F" w14:textId="1A1D1308" w:rsidR="009F677C" w:rsidRPr="00EC4D9B" w:rsidRDefault="009F677C" w:rsidP="009F677C">
      <w:pPr>
        <w:rPr>
          <w:color w:val="0070C0"/>
          <w:szCs w:val="24"/>
        </w:rPr>
      </w:pPr>
      <w:r w:rsidRPr="00EC4D9B">
        <w:rPr>
          <w:color w:val="0070C0"/>
          <w:szCs w:val="24"/>
        </w:rPr>
        <w:t xml:space="preserve">This section is for specifying the requirements for requesting, formalizing, and implementing a </w:t>
      </w:r>
      <w:r w:rsidR="005275EB" w:rsidRPr="00EC4D9B">
        <w:rPr>
          <w:color w:val="0070C0"/>
          <w:szCs w:val="24"/>
        </w:rPr>
        <w:t>contract</w:t>
      </w:r>
      <w:r w:rsidRPr="00EC4D9B">
        <w:rPr>
          <w:color w:val="0070C0"/>
          <w:szCs w:val="24"/>
        </w:rPr>
        <w:t xml:space="preserve"> change </w:t>
      </w:r>
      <w:r w:rsidR="006774A9" w:rsidRPr="00EC4D9B">
        <w:rPr>
          <w:color w:val="0070C0"/>
          <w:szCs w:val="24"/>
        </w:rPr>
        <w:t>that a</w:t>
      </w:r>
      <w:r w:rsidRPr="00EC4D9B">
        <w:rPr>
          <w:color w:val="0070C0"/>
          <w:szCs w:val="24"/>
        </w:rPr>
        <w:t>ffects program policy or cost. This section should include provisions for routine change management and urgent</w:t>
      </w:r>
      <w:r w:rsidR="000B665E" w:rsidRPr="00EC4D9B">
        <w:rPr>
          <w:color w:val="0070C0"/>
          <w:szCs w:val="24"/>
        </w:rPr>
        <w:t>/crisis</w:t>
      </w:r>
      <w:r w:rsidRPr="00EC4D9B">
        <w:rPr>
          <w:color w:val="0070C0"/>
          <w:szCs w:val="24"/>
        </w:rPr>
        <w:t xml:space="preserve"> change management.</w:t>
      </w:r>
    </w:p>
    <w:p w14:paraId="2ED7523B" w14:textId="4A62A3CD" w:rsidR="009F677C" w:rsidRDefault="009F677C" w:rsidP="009F677C">
      <w:pPr>
        <w:rPr>
          <w:i/>
          <w:szCs w:val="24"/>
        </w:rPr>
      </w:pPr>
    </w:p>
    <w:tbl>
      <w:tblPr>
        <w:tblStyle w:val="TableGrid"/>
        <w:tblW w:w="0" w:type="auto"/>
        <w:tblLook w:val="04A0" w:firstRow="1" w:lastRow="0" w:firstColumn="1" w:lastColumn="0" w:noHBand="0" w:noVBand="1"/>
      </w:tblPr>
      <w:tblGrid>
        <w:gridCol w:w="10790"/>
      </w:tblGrid>
      <w:tr w:rsidR="00597F9D" w:rsidRPr="000611D0" w14:paraId="0C858409" w14:textId="77777777" w:rsidTr="00597F9D">
        <w:tc>
          <w:tcPr>
            <w:tcW w:w="10790" w:type="dxa"/>
            <w:shd w:val="clear" w:color="auto" w:fill="D9D9D9" w:themeFill="background1" w:themeFillShade="D9"/>
          </w:tcPr>
          <w:p w14:paraId="0A4B799F" w14:textId="7C780F67" w:rsidR="00597F9D" w:rsidRPr="000611D0" w:rsidRDefault="00597F9D"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Describe Proposal for this Section, Including Commitment to Comply with Requirements</w:t>
            </w:r>
          </w:p>
        </w:tc>
      </w:tr>
      <w:tr w:rsidR="00597F9D" w:rsidRPr="000611D0" w14:paraId="667A2665" w14:textId="77777777" w:rsidTr="00597F9D">
        <w:tc>
          <w:tcPr>
            <w:tcW w:w="10790" w:type="dxa"/>
          </w:tcPr>
          <w:p w14:paraId="7926F461" w14:textId="77777777" w:rsidR="00597F9D" w:rsidRPr="000611D0" w:rsidRDefault="00597F9D" w:rsidP="00597F9D">
            <w:pPr>
              <w:rPr>
                <w:rFonts w:asciiTheme="minorHAnsi" w:hAnsiTheme="minorHAnsi"/>
                <w:szCs w:val="24"/>
              </w:rPr>
            </w:pPr>
          </w:p>
        </w:tc>
      </w:tr>
    </w:tbl>
    <w:p w14:paraId="6D8BCA44" w14:textId="77777777" w:rsidR="00597F9D" w:rsidRPr="00EC4D9B" w:rsidRDefault="00597F9D" w:rsidP="009F677C">
      <w:pPr>
        <w:rPr>
          <w:i/>
          <w:szCs w:val="24"/>
        </w:rPr>
      </w:pPr>
    </w:p>
    <w:p w14:paraId="157A7CD9" w14:textId="77777777" w:rsidR="003061DF" w:rsidRPr="00EC4D9B" w:rsidRDefault="00D93E0C"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 xml:space="preserve">Annual </w:t>
      </w:r>
      <w:r w:rsidR="003061DF" w:rsidRPr="00EC4D9B">
        <w:rPr>
          <w:rFonts w:asciiTheme="minorHAnsi" w:hAnsiTheme="minorHAnsi"/>
          <w:szCs w:val="24"/>
        </w:rPr>
        <w:t>Kickoff Meetings</w:t>
      </w:r>
    </w:p>
    <w:p w14:paraId="17145B63" w14:textId="77777777" w:rsidR="009F677C" w:rsidRPr="00EC4D9B" w:rsidRDefault="009F677C" w:rsidP="009F677C">
      <w:pPr>
        <w:rPr>
          <w:rFonts w:asciiTheme="minorHAnsi" w:hAnsiTheme="minorHAnsi"/>
          <w:szCs w:val="24"/>
        </w:rPr>
      </w:pPr>
    </w:p>
    <w:p w14:paraId="0302B48B" w14:textId="1D690F15" w:rsidR="009F677C" w:rsidRDefault="009F677C" w:rsidP="009F677C">
      <w:pPr>
        <w:rPr>
          <w:color w:val="0070C0"/>
          <w:szCs w:val="24"/>
        </w:rPr>
      </w:pPr>
      <w:r w:rsidRPr="00EC4D9B">
        <w:rPr>
          <w:color w:val="0070C0"/>
          <w:szCs w:val="24"/>
        </w:rPr>
        <w:t xml:space="preserve">This section is for specifying the requirements for annual kickoff meetings. The first kickoff meeting should include the previous contractor (if possible). </w:t>
      </w:r>
      <w:r w:rsidR="006774A9" w:rsidRPr="00EC4D9B">
        <w:rPr>
          <w:color w:val="0070C0"/>
          <w:szCs w:val="24"/>
        </w:rPr>
        <w:t>With an eye toward process improvement, a</w:t>
      </w:r>
      <w:r w:rsidRPr="00EC4D9B">
        <w:rPr>
          <w:color w:val="0070C0"/>
          <w:szCs w:val="24"/>
        </w:rPr>
        <w:t>ll kickoff meetings should include a</w:t>
      </w:r>
      <w:r w:rsidR="00513FF2" w:rsidRPr="00EC4D9B">
        <w:rPr>
          <w:color w:val="0070C0"/>
          <w:szCs w:val="24"/>
        </w:rPr>
        <w:t xml:space="preserve"> </w:t>
      </w:r>
      <w:r w:rsidRPr="00EC4D9B">
        <w:rPr>
          <w:color w:val="0070C0"/>
          <w:szCs w:val="24"/>
        </w:rPr>
        <w:t>debrief</w:t>
      </w:r>
      <w:r w:rsidR="005275EB" w:rsidRPr="00EC4D9B">
        <w:rPr>
          <w:color w:val="0070C0"/>
          <w:szCs w:val="24"/>
        </w:rPr>
        <w:t xml:space="preserve"> t</w:t>
      </w:r>
      <w:r w:rsidR="006774A9" w:rsidRPr="00EC4D9B">
        <w:rPr>
          <w:color w:val="0070C0"/>
          <w:szCs w:val="24"/>
        </w:rPr>
        <w:t xml:space="preserve">o review the </w:t>
      </w:r>
      <w:r w:rsidRPr="00EC4D9B">
        <w:rPr>
          <w:color w:val="0070C0"/>
          <w:szCs w:val="24"/>
        </w:rPr>
        <w:t>previous cycle</w:t>
      </w:r>
      <w:r w:rsidR="005275EB" w:rsidRPr="00EC4D9B">
        <w:rPr>
          <w:color w:val="0070C0"/>
          <w:szCs w:val="24"/>
        </w:rPr>
        <w:t xml:space="preserve"> for programs that will be continued</w:t>
      </w:r>
      <w:r w:rsidRPr="00EC4D9B">
        <w:rPr>
          <w:color w:val="0070C0"/>
          <w:szCs w:val="24"/>
        </w:rPr>
        <w:t xml:space="preserve">. All kickoff meetings should address any major decisions affecting the next cycle, finalizing a project plan, and </w:t>
      </w:r>
      <w:r w:rsidR="006774A9" w:rsidRPr="00EC4D9B">
        <w:rPr>
          <w:color w:val="0070C0"/>
          <w:szCs w:val="24"/>
        </w:rPr>
        <w:t xml:space="preserve">completing </w:t>
      </w:r>
      <w:r w:rsidRPr="00EC4D9B">
        <w:rPr>
          <w:color w:val="0070C0"/>
          <w:szCs w:val="24"/>
        </w:rPr>
        <w:t xml:space="preserve">a project schedule. </w:t>
      </w:r>
      <w:r w:rsidR="005275EB" w:rsidRPr="00EC4D9B">
        <w:rPr>
          <w:color w:val="0070C0"/>
          <w:szCs w:val="24"/>
        </w:rPr>
        <w:t>In t</w:t>
      </w:r>
      <w:r w:rsidRPr="00EC4D9B">
        <w:rPr>
          <w:color w:val="0070C0"/>
          <w:szCs w:val="24"/>
        </w:rPr>
        <w:t>he last kickoff meeting</w:t>
      </w:r>
      <w:r w:rsidR="005275EB" w:rsidRPr="00EC4D9B">
        <w:rPr>
          <w:color w:val="0070C0"/>
          <w:szCs w:val="24"/>
        </w:rPr>
        <w:t>,</w:t>
      </w:r>
      <w:r w:rsidRPr="00EC4D9B">
        <w:rPr>
          <w:color w:val="0070C0"/>
          <w:szCs w:val="24"/>
        </w:rPr>
        <w:t xml:space="preserve"> responsibilities for the vendor will include a</w:t>
      </w:r>
      <w:r w:rsidR="0097307F" w:rsidRPr="00EC4D9B">
        <w:rPr>
          <w:color w:val="0070C0"/>
          <w:szCs w:val="24"/>
        </w:rPr>
        <w:t xml:space="preserve"> </w:t>
      </w:r>
      <w:r w:rsidRPr="00EC4D9B">
        <w:rPr>
          <w:color w:val="0070C0"/>
          <w:szCs w:val="24"/>
        </w:rPr>
        <w:t xml:space="preserve">debrief </w:t>
      </w:r>
      <w:r w:rsidR="0097307F" w:rsidRPr="00EC4D9B">
        <w:rPr>
          <w:color w:val="0070C0"/>
          <w:szCs w:val="24"/>
        </w:rPr>
        <w:t xml:space="preserve">with the state </w:t>
      </w:r>
      <w:r w:rsidR="005275EB" w:rsidRPr="00EC4D9B">
        <w:rPr>
          <w:color w:val="0070C0"/>
          <w:szCs w:val="24"/>
        </w:rPr>
        <w:t>to review</w:t>
      </w:r>
      <w:r w:rsidRPr="00EC4D9B">
        <w:rPr>
          <w:color w:val="0070C0"/>
          <w:szCs w:val="24"/>
        </w:rPr>
        <w:t xml:space="preserve"> the final cycle of the contract with the new contractor and </w:t>
      </w:r>
      <w:r w:rsidR="005275EB" w:rsidRPr="00EC4D9B">
        <w:rPr>
          <w:color w:val="0070C0"/>
          <w:szCs w:val="24"/>
        </w:rPr>
        <w:t xml:space="preserve">to </w:t>
      </w:r>
      <w:r w:rsidRPr="00EC4D9B">
        <w:rPr>
          <w:color w:val="0070C0"/>
          <w:szCs w:val="24"/>
        </w:rPr>
        <w:t>finaliz</w:t>
      </w:r>
      <w:r w:rsidR="006774A9" w:rsidRPr="00EC4D9B">
        <w:rPr>
          <w:color w:val="0070C0"/>
          <w:szCs w:val="24"/>
        </w:rPr>
        <w:t>e</w:t>
      </w:r>
      <w:r w:rsidRPr="00EC4D9B">
        <w:rPr>
          <w:color w:val="0070C0"/>
          <w:szCs w:val="24"/>
        </w:rPr>
        <w:t xml:space="preserve"> a </w:t>
      </w:r>
      <w:r w:rsidR="006774A9" w:rsidRPr="00EC4D9B">
        <w:rPr>
          <w:color w:val="0070C0"/>
          <w:szCs w:val="24"/>
        </w:rPr>
        <w:t>transition s</w:t>
      </w:r>
      <w:r w:rsidRPr="00EC4D9B">
        <w:rPr>
          <w:color w:val="0070C0"/>
          <w:szCs w:val="24"/>
        </w:rPr>
        <w:t>chedule.</w:t>
      </w:r>
      <w:r w:rsidR="00513FF2" w:rsidRPr="00EC4D9B">
        <w:rPr>
          <w:color w:val="0070C0"/>
          <w:szCs w:val="24"/>
        </w:rPr>
        <w:t xml:space="preserve"> </w:t>
      </w:r>
      <w:r w:rsidR="00CE2F81" w:rsidRPr="00EC4D9B">
        <w:rPr>
          <w:color w:val="0070C0"/>
          <w:szCs w:val="24"/>
        </w:rPr>
        <w:t>I</w:t>
      </w:r>
      <w:r w:rsidR="00513FF2" w:rsidRPr="00EC4D9B">
        <w:rPr>
          <w:color w:val="0070C0"/>
          <w:szCs w:val="24"/>
        </w:rPr>
        <w:t xml:space="preserve"> recommend that the state specify w</w:t>
      </w:r>
      <w:r w:rsidR="006774A9" w:rsidRPr="00EC4D9B">
        <w:rPr>
          <w:color w:val="0070C0"/>
          <w:szCs w:val="24"/>
        </w:rPr>
        <w:t xml:space="preserve">hich state staff </w:t>
      </w:r>
      <w:r w:rsidR="00513FF2" w:rsidRPr="00EC4D9B">
        <w:rPr>
          <w:color w:val="0070C0"/>
          <w:szCs w:val="24"/>
        </w:rPr>
        <w:t xml:space="preserve">will attend the kickoff meetings </w:t>
      </w:r>
      <w:r w:rsidR="006774A9" w:rsidRPr="00EC4D9B">
        <w:rPr>
          <w:color w:val="0070C0"/>
          <w:szCs w:val="24"/>
        </w:rPr>
        <w:t xml:space="preserve">as well as </w:t>
      </w:r>
      <w:r w:rsidR="005275EB" w:rsidRPr="00EC4D9B">
        <w:rPr>
          <w:color w:val="0070C0"/>
          <w:szCs w:val="24"/>
        </w:rPr>
        <w:t>which</w:t>
      </w:r>
      <w:r w:rsidR="00513FF2" w:rsidRPr="00EC4D9B">
        <w:rPr>
          <w:color w:val="0070C0"/>
          <w:szCs w:val="24"/>
        </w:rPr>
        <w:t xml:space="preserve"> vendor staff they expect to attend.</w:t>
      </w:r>
    </w:p>
    <w:p w14:paraId="627467AD" w14:textId="77777777" w:rsidR="00597F9D" w:rsidRPr="00EC4D9B" w:rsidRDefault="00597F9D" w:rsidP="009F677C">
      <w:pPr>
        <w:rPr>
          <w:color w:val="0070C0"/>
          <w:szCs w:val="24"/>
        </w:rPr>
      </w:pPr>
    </w:p>
    <w:tbl>
      <w:tblPr>
        <w:tblStyle w:val="TableGrid"/>
        <w:tblW w:w="0" w:type="auto"/>
        <w:tblLook w:val="04A0" w:firstRow="1" w:lastRow="0" w:firstColumn="1" w:lastColumn="0" w:noHBand="0" w:noVBand="1"/>
      </w:tblPr>
      <w:tblGrid>
        <w:gridCol w:w="10790"/>
      </w:tblGrid>
      <w:tr w:rsidR="00597F9D" w:rsidRPr="000611D0" w14:paraId="4C9B3284" w14:textId="77777777" w:rsidTr="00597F9D">
        <w:tc>
          <w:tcPr>
            <w:tcW w:w="10790" w:type="dxa"/>
            <w:shd w:val="clear" w:color="auto" w:fill="D9D9D9" w:themeFill="background1" w:themeFillShade="D9"/>
          </w:tcPr>
          <w:p w14:paraId="79A1BB4B" w14:textId="77777777" w:rsidR="00597F9D" w:rsidRPr="000611D0" w:rsidRDefault="00597F9D"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Describe Proposal for this Section, Including Commitment to Comply with Requirements</w:t>
            </w:r>
          </w:p>
        </w:tc>
      </w:tr>
      <w:tr w:rsidR="00597F9D" w:rsidRPr="000611D0" w14:paraId="588FDB4F" w14:textId="77777777" w:rsidTr="00597F9D">
        <w:tc>
          <w:tcPr>
            <w:tcW w:w="10790" w:type="dxa"/>
          </w:tcPr>
          <w:p w14:paraId="78EDDEF8" w14:textId="77777777" w:rsidR="00597F9D" w:rsidRPr="000611D0" w:rsidRDefault="00597F9D" w:rsidP="00597F9D">
            <w:pPr>
              <w:rPr>
                <w:rFonts w:asciiTheme="minorHAnsi" w:hAnsiTheme="minorHAnsi"/>
                <w:szCs w:val="24"/>
              </w:rPr>
            </w:pPr>
          </w:p>
        </w:tc>
      </w:tr>
    </w:tbl>
    <w:p w14:paraId="19D4E83A" w14:textId="77777777" w:rsidR="009F677C" w:rsidRPr="00EC4D9B" w:rsidRDefault="009F677C" w:rsidP="009F677C">
      <w:pPr>
        <w:rPr>
          <w:i/>
          <w:szCs w:val="24"/>
        </w:rPr>
      </w:pPr>
    </w:p>
    <w:p w14:paraId="17DDC79A" w14:textId="77777777" w:rsidR="00FA175F" w:rsidRPr="00EC4D9B" w:rsidRDefault="00FA175F"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Periodic Management Monitoring Meetings</w:t>
      </w:r>
    </w:p>
    <w:p w14:paraId="323F10D9" w14:textId="77777777" w:rsidR="00513FF2" w:rsidRPr="00EC4D9B" w:rsidRDefault="00513FF2" w:rsidP="00513FF2">
      <w:pPr>
        <w:rPr>
          <w:rFonts w:asciiTheme="minorHAnsi" w:hAnsiTheme="minorHAnsi"/>
          <w:szCs w:val="24"/>
        </w:rPr>
      </w:pPr>
    </w:p>
    <w:p w14:paraId="38762D9F" w14:textId="049B06B0" w:rsidR="00513FF2" w:rsidRPr="00EC4D9B" w:rsidRDefault="00513FF2" w:rsidP="00513FF2">
      <w:pPr>
        <w:rPr>
          <w:color w:val="0070C0"/>
          <w:szCs w:val="24"/>
        </w:rPr>
      </w:pPr>
      <w:r w:rsidRPr="00EC4D9B">
        <w:rPr>
          <w:color w:val="0070C0"/>
          <w:szCs w:val="24"/>
        </w:rPr>
        <w:t xml:space="preserve">This section is for specifying the requirements for routine program management meetings. </w:t>
      </w:r>
      <w:r w:rsidR="00CE2F81" w:rsidRPr="00EC4D9B">
        <w:rPr>
          <w:color w:val="0070C0"/>
          <w:szCs w:val="24"/>
        </w:rPr>
        <w:t>I</w:t>
      </w:r>
      <w:r w:rsidRPr="00EC4D9B">
        <w:rPr>
          <w:color w:val="0070C0"/>
          <w:szCs w:val="24"/>
        </w:rPr>
        <w:t xml:space="preserve"> recommend a dedicated in-person program management meeting las</w:t>
      </w:r>
      <w:r w:rsidR="005275EB" w:rsidRPr="00EC4D9B">
        <w:rPr>
          <w:color w:val="0070C0"/>
          <w:szCs w:val="24"/>
        </w:rPr>
        <w:t>ting at least a day every one or</w:t>
      </w:r>
      <w:r w:rsidRPr="00EC4D9B">
        <w:rPr>
          <w:color w:val="0070C0"/>
          <w:szCs w:val="24"/>
        </w:rPr>
        <w:t xml:space="preserve"> two months to review issues, risks, the project schedule, and</w:t>
      </w:r>
      <w:r w:rsidR="003327ED" w:rsidRPr="00EC4D9B">
        <w:rPr>
          <w:color w:val="0070C0"/>
          <w:szCs w:val="24"/>
        </w:rPr>
        <w:t xml:space="preserve"> to</w:t>
      </w:r>
      <w:r w:rsidRPr="00EC4D9B">
        <w:rPr>
          <w:color w:val="0070C0"/>
          <w:szCs w:val="24"/>
        </w:rPr>
        <w:t xml:space="preserve"> make key program management decisions. </w:t>
      </w:r>
      <w:r w:rsidR="00CE2F81" w:rsidRPr="00EC4D9B">
        <w:rPr>
          <w:color w:val="0070C0"/>
          <w:szCs w:val="24"/>
        </w:rPr>
        <w:t>I</w:t>
      </w:r>
      <w:r w:rsidRPr="00EC4D9B">
        <w:rPr>
          <w:color w:val="0070C0"/>
          <w:szCs w:val="24"/>
        </w:rPr>
        <w:t xml:space="preserve"> also recommend a weekly virtual meeting to keep track of</w:t>
      </w:r>
      <w:r w:rsidR="003327ED" w:rsidRPr="00EC4D9B">
        <w:rPr>
          <w:color w:val="0070C0"/>
          <w:szCs w:val="24"/>
        </w:rPr>
        <w:t xml:space="preserve"> interim</w:t>
      </w:r>
      <w:r w:rsidRPr="00EC4D9B">
        <w:rPr>
          <w:color w:val="0070C0"/>
          <w:szCs w:val="24"/>
        </w:rPr>
        <w:t xml:space="preserve"> project progres</w:t>
      </w:r>
      <w:r w:rsidR="003327ED" w:rsidRPr="00EC4D9B">
        <w:rPr>
          <w:color w:val="0070C0"/>
          <w:szCs w:val="24"/>
        </w:rPr>
        <w:t>s</w:t>
      </w:r>
      <w:r w:rsidRPr="00EC4D9B">
        <w:rPr>
          <w:color w:val="0070C0"/>
          <w:szCs w:val="24"/>
        </w:rPr>
        <w:t xml:space="preserve">. </w:t>
      </w:r>
      <w:r w:rsidR="00CE2F81" w:rsidRPr="00EC4D9B">
        <w:rPr>
          <w:color w:val="0070C0"/>
          <w:szCs w:val="24"/>
        </w:rPr>
        <w:t>I</w:t>
      </w:r>
      <w:r w:rsidRPr="00EC4D9B">
        <w:rPr>
          <w:color w:val="0070C0"/>
          <w:szCs w:val="24"/>
        </w:rPr>
        <w:t xml:space="preserve"> recommend that the state specify who from the state will attend the in-person periodic meetings and weekly virtual meetings and the roles of the vendor staff they expect to attend kickoff meetings. </w:t>
      </w:r>
      <w:r w:rsidR="00CE2F81" w:rsidRPr="00EC4D9B">
        <w:rPr>
          <w:color w:val="0070C0"/>
          <w:szCs w:val="24"/>
        </w:rPr>
        <w:t>I</w:t>
      </w:r>
      <w:r w:rsidRPr="00EC4D9B">
        <w:rPr>
          <w:color w:val="0070C0"/>
          <w:szCs w:val="24"/>
        </w:rPr>
        <w:t xml:space="preserve"> recommend that at least one in-person meeting per year be at the contractor site </w:t>
      </w:r>
      <w:r w:rsidR="003327ED" w:rsidRPr="00EC4D9B">
        <w:rPr>
          <w:color w:val="0070C0"/>
          <w:szCs w:val="24"/>
        </w:rPr>
        <w:t xml:space="preserve">to inspect </w:t>
      </w:r>
      <w:r w:rsidRPr="00EC4D9B">
        <w:rPr>
          <w:color w:val="0070C0"/>
          <w:szCs w:val="24"/>
        </w:rPr>
        <w:t xml:space="preserve">the site and </w:t>
      </w:r>
      <w:r w:rsidR="00831911" w:rsidRPr="00EC4D9B">
        <w:rPr>
          <w:color w:val="0070C0"/>
          <w:szCs w:val="24"/>
        </w:rPr>
        <w:t xml:space="preserve">review </w:t>
      </w:r>
      <w:r w:rsidRPr="00EC4D9B">
        <w:rPr>
          <w:color w:val="0070C0"/>
          <w:szCs w:val="24"/>
        </w:rPr>
        <w:t>contractor processes.</w:t>
      </w:r>
    </w:p>
    <w:p w14:paraId="28C10FF8" w14:textId="018B171F" w:rsidR="00513FF2" w:rsidRDefault="00513FF2" w:rsidP="00513FF2">
      <w:pPr>
        <w:rPr>
          <w:i/>
          <w:szCs w:val="24"/>
        </w:rPr>
      </w:pPr>
    </w:p>
    <w:tbl>
      <w:tblPr>
        <w:tblStyle w:val="TableGrid"/>
        <w:tblW w:w="0" w:type="auto"/>
        <w:tblLook w:val="04A0" w:firstRow="1" w:lastRow="0" w:firstColumn="1" w:lastColumn="0" w:noHBand="0" w:noVBand="1"/>
      </w:tblPr>
      <w:tblGrid>
        <w:gridCol w:w="10790"/>
      </w:tblGrid>
      <w:tr w:rsidR="00597F9D" w:rsidRPr="000611D0" w14:paraId="6906B98C" w14:textId="77777777" w:rsidTr="00597F9D">
        <w:tc>
          <w:tcPr>
            <w:tcW w:w="10790" w:type="dxa"/>
            <w:shd w:val="clear" w:color="auto" w:fill="D9D9D9" w:themeFill="background1" w:themeFillShade="D9"/>
          </w:tcPr>
          <w:p w14:paraId="543DFC59" w14:textId="77777777" w:rsidR="00597F9D" w:rsidRPr="000611D0" w:rsidRDefault="00597F9D"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Describe Proposal for this Section, Including Commitment to Comply with Requirements</w:t>
            </w:r>
          </w:p>
        </w:tc>
      </w:tr>
      <w:tr w:rsidR="00597F9D" w:rsidRPr="000611D0" w14:paraId="723E4D3F" w14:textId="77777777" w:rsidTr="00597F9D">
        <w:tc>
          <w:tcPr>
            <w:tcW w:w="10790" w:type="dxa"/>
          </w:tcPr>
          <w:p w14:paraId="42091A2F" w14:textId="77777777" w:rsidR="00597F9D" w:rsidRPr="000611D0" w:rsidRDefault="00597F9D" w:rsidP="00597F9D">
            <w:pPr>
              <w:rPr>
                <w:rFonts w:asciiTheme="minorHAnsi" w:hAnsiTheme="minorHAnsi"/>
                <w:szCs w:val="24"/>
              </w:rPr>
            </w:pPr>
          </w:p>
        </w:tc>
      </w:tr>
    </w:tbl>
    <w:p w14:paraId="3645D85F" w14:textId="77777777" w:rsidR="00597F9D" w:rsidRPr="00EC4D9B" w:rsidRDefault="00597F9D" w:rsidP="00513FF2">
      <w:pPr>
        <w:rPr>
          <w:i/>
          <w:szCs w:val="24"/>
        </w:rPr>
      </w:pPr>
    </w:p>
    <w:p w14:paraId="118E6374" w14:textId="77777777" w:rsidR="00924C11" w:rsidRPr="00EC4D9B" w:rsidRDefault="00924C11" w:rsidP="00DA38E5">
      <w:pPr>
        <w:pStyle w:val="ListParagraph"/>
        <w:numPr>
          <w:ilvl w:val="0"/>
          <w:numId w:val="2"/>
        </w:numPr>
        <w:ind w:left="540" w:hanging="540"/>
        <w:rPr>
          <w:rFonts w:asciiTheme="minorHAnsi" w:hAnsiTheme="minorHAnsi"/>
          <w:szCs w:val="24"/>
        </w:rPr>
      </w:pPr>
      <w:r w:rsidRPr="00EC4D9B">
        <w:rPr>
          <w:rFonts w:asciiTheme="minorHAnsi" w:hAnsiTheme="minorHAnsi"/>
          <w:szCs w:val="24"/>
        </w:rPr>
        <w:t>Project Management</w:t>
      </w:r>
    </w:p>
    <w:p w14:paraId="1E8A2220" w14:textId="77777777" w:rsidR="00513FF2" w:rsidRPr="00EC4D9B" w:rsidRDefault="00513FF2" w:rsidP="00513FF2">
      <w:pPr>
        <w:rPr>
          <w:rFonts w:asciiTheme="minorHAnsi" w:hAnsiTheme="minorHAnsi"/>
          <w:szCs w:val="24"/>
        </w:rPr>
      </w:pPr>
    </w:p>
    <w:p w14:paraId="344BD5F4" w14:textId="77777777" w:rsidR="00513FF2" w:rsidRPr="00EC4D9B" w:rsidRDefault="00513FF2"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Project Management Approach</w:t>
      </w:r>
    </w:p>
    <w:tbl>
      <w:tblPr>
        <w:tblStyle w:val="TableGrid"/>
        <w:tblW w:w="4421"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740"/>
      </w:tblGrid>
      <w:tr w:rsidR="005275EB" w:rsidRPr="00545713" w14:paraId="03906079" w14:textId="77777777" w:rsidTr="00545713">
        <w:tc>
          <w:tcPr>
            <w:tcW w:w="5000" w:type="pct"/>
            <w:shd w:val="clear" w:color="auto" w:fill="E5B8B7" w:themeFill="accent2" w:themeFillTint="66"/>
          </w:tcPr>
          <w:p w14:paraId="7880E2F9" w14:textId="77777777" w:rsidR="005275EB" w:rsidRPr="00545713" w:rsidRDefault="005275EB" w:rsidP="00BC04D8">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5275EB" w:rsidRPr="00545713" w14:paraId="239F47B1" w14:textId="77777777" w:rsidTr="00545713">
        <w:tc>
          <w:tcPr>
            <w:tcW w:w="5000" w:type="pct"/>
            <w:shd w:val="clear" w:color="auto" w:fill="F2DBDB" w:themeFill="accent2" w:themeFillTint="33"/>
          </w:tcPr>
          <w:p w14:paraId="3E5A2737" w14:textId="557EF061" w:rsidR="005275EB" w:rsidRPr="00545713" w:rsidRDefault="005275EB" w:rsidP="00BC04D8">
            <w:pPr>
              <w:pStyle w:val="CommentText"/>
              <w:rPr>
                <w:rFonts w:asciiTheme="minorHAnsi" w:hAnsiTheme="minorHAnsi" w:cstheme="minorHAnsi"/>
                <w:szCs w:val="24"/>
              </w:rPr>
            </w:pPr>
            <w:r w:rsidRPr="00545713">
              <w:rPr>
                <w:rFonts w:asciiTheme="minorHAnsi" w:hAnsiTheme="minorHAnsi" w:cstheme="minorHAnsi"/>
                <w:szCs w:val="24"/>
              </w:rPr>
              <w:t>In my experience, many vendors bid a specific PM approach, but do not conduct business using that approach. It may be appropriate contact references to determine whether the approach to project management is consistent with the bid and sufficient to minimize issues, risks, and timelines</w:t>
            </w:r>
          </w:p>
        </w:tc>
      </w:tr>
    </w:tbl>
    <w:p w14:paraId="2FB18A33" w14:textId="77777777" w:rsidR="005275EB" w:rsidRPr="00EC4D9B" w:rsidRDefault="005275EB" w:rsidP="00513FF2">
      <w:pPr>
        <w:rPr>
          <w:rFonts w:asciiTheme="minorHAnsi" w:hAnsiTheme="minorHAnsi"/>
          <w:szCs w:val="24"/>
        </w:rPr>
      </w:pPr>
    </w:p>
    <w:p w14:paraId="4982D4E1" w14:textId="60A6E25C" w:rsidR="00513FF2" w:rsidRDefault="00513FF2" w:rsidP="00513FF2">
      <w:pPr>
        <w:rPr>
          <w:color w:val="0070C0"/>
          <w:szCs w:val="24"/>
        </w:rPr>
      </w:pPr>
      <w:r w:rsidRPr="00EC4D9B">
        <w:rPr>
          <w:color w:val="0070C0"/>
          <w:szCs w:val="24"/>
        </w:rPr>
        <w:t xml:space="preserve">This section is for specifying the required/preferred project management approach and/or </w:t>
      </w:r>
      <w:r w:rsidR="00831911" w:rsidRPr="00EC4D9B">
        <w:rPr>
          <w:color w:val="0070C0"/>
          <w:szCs w:val="24"/>
        </w:rPr>
        <w:t>allowing</w:t>
      </w:r>
      <w:r w:rsidR="005275EB" w:rsidRPr="00EC4D9B">
        <w:rPr>
          <w:color w:val="0070C0"/>
          <w:szCs w:val="24"/>
        </w:rPr>
        <w:t xml:space="preserve"> </w:t>
      </w:r>
      <w:r w:rsidRPr="00EC4D9B">
        <w:rPr>
          <w:color w:val="0070C0"/>
          <w:szCs w:val="24"/>
        </w:rPr>
        <w:t>the bidder to propose a preferred project management approach.</w:t>
      </w:r>
    </w:p>
    <w:p w14:paraId="7D46E079" w14:textId="31C7F56E" w:rsidR="00597F9D" w:rsidRDefault="00597F9D" w:rsidP="00513FF2">
      <w:pPr>
        <w:rPr>
          <w:color w:val="0070C0"/>
          <w:szCs w:val="24"/>
        </w:rPr>
      </w:pPr>
    </w:p>
    <w:tbl>
      <w:tblPr>
        <w:tblStyle w:val="TableGrid"/>
        <w:tblW w:w="0" w:type="auto"/>
        <w:tblLook w:val="04A0" w:firstRow="1" w:lastRow="0" w:firstColumn="1" w:lastColumn="0" w:noHBand="0" w:noVBand="1"/>
      </w:tblPr>
      <w:tblGrid>
        <w:gridCol w:w="10790"/>
      </w:tblGrid>
      <w:tr w:rsidR="00597F9D" w:rsidRPr="000611D0" w14:paraId="2569B89A" w14:textId="77777777" w:rsidTr="00597F9D">
        <w:tc>
          <w:tcPr>
            <w:tcW w:w="10790" w:type="dxa"/>
            <w:shd w:val="clear" w:color="auto" w:fill="D9D9D9" w:themeFill="background1" w:themeFillShade="D9"/>
          </w:tcPr>
          <w:p w14:paraId="3014B4D2" w14:textId="77777777" w:rsidR="00597F9D" w:rsidRPr="000611D0" w:rsidRDefault="00597F9D"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Describe Proposal for this Section, Including Commitment to Comply with Requirements</w:t>
            </w:r>
          </w:p>
        </w:tc>
      </w:tr>
      <w:tr w:rsidR="00597F9D" w:rsidRPr="000611D0" w14:paraId="7FFD902C" w14:textId="77777777" w:rsidTr="00597F9D">
        <w:tc>
          <w:tcPr>
            <w:tcW w:w="10790" w:type="dxa"/>
          </w:tcPr>
          <w:p w14:paraId="63DBBD64" w14:textId="77777777" w:rsidR="00597F9D" w:rsidRPr="000611D0" w:rsidRDefault="00597F9D" w:rsidP="00597F9D">
            <w:pPr>
              <w:rPr>
                <w:rFonts w:asciiTheme="minorHAnsi" w:hAnsiTheme="minorHAnsi"/>
                <w:szCs w:val="24"/>
              </w:rPr>
            </w:pPr>
          </w:p>
        </w:tc>
      </w:tr>
    </w:tbl>
    <w:p w14:paraId="3B2DA098" w14:textId="77777777" w:rsidR="00513FF2" w:rsidRPr="00EC4D9B" w:rsidRDefault="00513FF2" w:rsidP="00513FF2">
      <w:pPr>
        <w:rPr>
          <w:rFonts w:asciiTheme="minorHAnsi" w:hAnsiTheme="minorHAnsi"/>
          <w:szCs w:val="24"/>
        </w:rPr>
      </w:pPr>
    </w:p>
    <w:p w14:paraId="6076AD6D" w14:textId="52B3F7B8" w:rsidR="00C70295" w:rsidRPr="00EC4D9B" w:rsidRDefault="00C70295"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Key Contacts</w:t>
      </w:r>
    </w:p>
    <w:tbl>
      <w:tblPr>
        <w:tblStyle w:val="TableGrid"/>
        <w:tblW w:w="4421"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740"/>
      </w:tblGrid>
      <w:tr w:rsidR="00DE7355" w:rsidRPr="00EC4D9B" w14:paraId="43B29B66" w14:textId="77777777" w:rsidTr="00545713">
        <w:tc>
          <w:tcPr>
            <w:tcW w:w="5000" w:type="pct"/>
            <w:shd w:val="clear" w:color="auto" w:fill="E5B8B7" w:themeFill="accent2" w:themeFillTint="66"/>
          </w:tcPr>
          <w:p w14:paraId="7201A20C" w14:textId="77777777" w:rsidR="00DE7355" w:rsidRPr="00EC4D9B" w:rsidRDefault="00DE7355" w:rsidP="00BC04D8">
            <w:pPr>
              <w:tabs>
                <w:tab w:val="left" w:pos="360"/>
              </w:tabs>
              <w:rPr>
                <w:rFonts w:asciiTheme="minorHAnsi" w:hAnsiTheme="minorHAnsi" w:cstheme="minorHAnsi"/>
                <w:b/>
                <w:sz w:val="20"/>
                <w:szCs w:val="24"/>
              </w:rPr>
            </w:pPr>
            <w:r w:rsidRPr="00EC4D9B">
              <w:rPr>
                <w:rFonts w:asciiTheme="minorHAnsi" w:hAnsiTheme="minorHAnsi" w:cstheme="minorHAnsi"/>
                <w:b/>
                <w:sz w:val="20"/>
                <w:szCs w:val="24"/>
              </w:rPr>
              <w:t>Clarifying Comments (to be deleted from the final RFP)</w:t>
            </w:r>
          </w:p>
        </w:tc>
      </w:tr>
      <w:tr w:rsidR="00DE7355" w:rsidRPr="00EC4D9B" w14:paraId="488BC1F8" w14:textId="77777777" w:rsidTr="00545713">
        <w:tc>
          <w:tcPr>
            <w:tcW w:w="5000" w:type="pct"/>
            <w:shd w:val="clear" w:color="auto" w:fill="F2DBDB" w:themeFill="accent2" w:themeFillTint="33"/>
          </w:tcPr>
          <w:p w14:paraId="36006768" w14:textId="6B858902" w:rsidR="00DE7355" w:rsidRPr="00EC4D9B" w:rsidRDefault="00DE7355" w:rsidP="00BC04D8">
            <w:pPr>
              <w:pStyle w:val="CommentText"/>
              <w:rPr>
                <w:rFonts w:asciiTheme="minorHAnsi" w:hAnsiTheme="minorHAnsi" w:cstheme="minorHAnsi"/>
                <w:szCs w:val="24"/>
              </w:rPr>
            </w:pPr>
            <w:r w:rsidRPr="00EC4D9B">
              <w:rPr>
                <w:rFonts w:asciiTheme="minorHAnsi" w:hAnsiTheme="minorHAnsi" w:cstheme="minorHAnsi"/>
                <w:szCs w:val="24"/>
              </w:rPr>
              <w:t>While this seems legalistic, it tends to avoid confusion about who can make decisions and at what level for both the vendor and SEA and connects those people at the appropriate level</w:t>
            </w:r>
          </w:p>
        </w:tc>
      </w:tr>
    </w:tbl>
    <w:p w14:paraId="43E81001" w14:textId="77777777" w:rsidR="00513FF2" w:rsidRPr="00EC4D9B" w:rsidRDefault="00513FF2" w:rsidP="00513FF2">
      <w:pPr>
        <w:rPr>
          <w:rFonts w:asciiTheme="minorHAnsi" w:hAnsiTheme="minorHAnsi"/>
          <w:szCs w:val="24"/>
        </w:rPr>
      </w:pPr>
    </w:p>
    <w:p w14:paraId="38BAD54C" w14:textId="0E6C4067" w:rsidR="00513FF2" w:rsidRPr="00EC4D9B" w:rsidRDefault="00513FF2" w:rsidP="00513FF2">
      <w:pPr>
        <w:rPr>
          <w:color w:val="0070C0"/>
          <w:szCs w:val="24"/>
        </w:rPr>
      </w:pPr>
      <w:r w:rsidRPr="00EC4D9B">
        <w:rPr>
          <w:color w:val="0070C0"/>
          <w:szCs w:val="24"/>
        </w:rPr>
        <w:t xml:space="preserve">This section is for identifying key day-to-day contacts for the state </w:t>
      </w:r>
      <w:r w:rsidR="00831911" w:rsidRPr="00EC4D9B">
        <w:rPr>
          <w:color w:val="0070C0"/>
          <w:szCs w:val="24"/>
        </w:rPr>
        <w:t xml:space="preserve">on </w:t>
      </w:r>
      <w:r w:rsidRPr="00EC4D9B">
        <w:rPr>
          <w:color w:val="0070C0"/>
          <w:szCs w:val="24"/>
        </w:rPr>
        <w:t>different aspects of the program. This section should identify appropriate contacts between vendor and state staff and describe appropriate procedures for issue e</w:t>
      </w:r>
      <w:r w:rsidR="00CF0C9C" w:rsidRPr="00EC4D9B">
        <w:rPr>
          <w:color w:val="0070C0"/>
          <w:szCs w:val="24"/>
        </w:rPr>
        <w:t xml:space="preserve">scalation. </w:t>
      </w:r>
      <w:r w:rsidR="00CE2F81" w:rsidRPr="00EC4D9B">
        <w:rPr>
          <w:color w:val="0070C0"/>
          <w:szCs w:val="24"/>
        </w:rPr>
        <w:t>I</w:t>
      </w:r>
      <w:r w:rsidR="00CF0C9C" w:rsidRPr="00EC4D9B">
        <w:rPr>
          <w:color w:val="0070C0"/>
          <w:szCs w:val="24"/>
        </w:rPr>
        <w:t xml:space="preserve"> recommend that the corresponding contacts be expected to maintain day-to-day relationships</w:t>
      </w:r>
      <w:r w:rsidRPr="00EC4D9B">
        <w:rPr>
          <w:color w:val="0070C0"/>
          <w:szCs w:val="24"/>
        </w:rPr>
        <w:t>, with the program managers required to sign off on any consequential decisions</w:t>
      </w:r>
      <w:r w:rsidR="00831911" w:rsidRPr="00EC4D9B">
        <w:rPr>
          <w:color w:val="0070C0"/>
          <w:szCs w:val="24"/>
        </w:rPr>
        <w:t xml:space="preserve"> (Co</w:t>
      </w:r>
      <w:r w:rsidRPr="00EC4D9B">
        <w:rPr>
          <w:color w:val="0070C0"/>
          <w:szCs w:val="24"/>
        </w:rPr>
        <w:t>nsequential should be defined.</w:t>
      </w:r>
      <w:r w:rsidR="00831911" w:rsidRPr="00EC4D9B">
        <w:rPr>
          <w:color w:val="0070C0"/>
          <w:szCs w:val="24"/>
        </w:rPr>
        <w:t>)</w:t>
      </w:r>
      <w:r w:rsidRPr="00EC4D9B">
        <w:rPr>
          <w:color w:val="0070C0"/>
          <w:szCs w:val="24"/>
        </w:rPr>
        <w:t xml:space="preserve"> There should be a single program manager for the entire contract, with project managers for each major component of the contract that is managed more or less separately (e.g., K-10 testing vs. college entrance, or general assessment vs. alternate assessment).</w:t>
      </w:r>
    </w:p>
    <w:p w14:paraId="7295A3C4" w14:textId="77777777" w:rsidR="00513FF2" w:rsidRPr="00EC4D9B" w:rsidRDefault="00513FF2" w:rsidP="00513FF2">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0611D0" w14:paraId="52F509EC" w14:textId="77777777" w:rsidTr="00597F9D">
        <w:tc>
          <w:tcPr>
            <w:tcW w:w="10790" w:type="dxa"/>
            <w:shd w:val="clear" w:color="auto" w:fill="D9D9D9" w:themeFill="background1" w:themeFillShade="D9"/>
          </w:tcPr>
          <w:p w14:paraId="6C389D3C" w14:textId="77777777" w:rsidR="00597F9D" w:rsidRPr="000611D0" w:rsidRDefault="00597F9D"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 xml:space="preserve">Fill in the Table Cells in White Below </w:t>
            </w:r>
          </w:p>
        </w:tc>
      </w:tr>
    </w:tbl>
    <w:tbl>
      <w:tblPr>
        <w:tblStyle w:val="LightList-Accent1"/>
        <w:tblW w:w="5000" w:type="pct"/>
        <w:tblLook w:val="04A0" w:firstRow="1" w:lastRow="0" w:firstColumn="1" w:lastColumn="0" w:noHBand="0" w:noVBand="1"/>
      </w:tblPr>
      <w:tblGrid>
        <w:gridCol w:w="4014"/>
        <w:gridCol w:w="5030"/>
        <w:gridCol w:w="1972"/>
      </w:tblGrid>
      <w:tr w:rsidR="00513FF2" w:rsidRPr="00EC4D9B" w14:paraId="3D5561EC" w14:textId="77777777" w:rsidTr="001E6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14:paraId="4F9D3A7A" w14:textId="77777777" w:rsidR="00513FF2" w:rsidRPr="00EC4D9B" w:rsidRDefault="00513FF2" w:rsidP="001E656E">
            <w:pPr>
              <w:rPr>
                <w:rFonts w:asciiTheme="minorHAnsi" w:hAnsiTheme="minorHAnsi" w:cstheme="minorHAnsi"/>
                <w:sz w:val="20"/>
                <w:szCs w:val="24"/>
              </w:rPr>
            </w:pPr>
            <w:r w:rsidRPr="00EC4D9B">
              <w:rPr>
                <w:rFonts w:asciiTheme="minorHAnsi" w:hAnsiTheme="minorHAnsi" w:cstheme="minorHAnsi"/>
                <w:sz w:val="20"/>
                <w:szCs w:val="24"/>
              </w:rPr>
              <w:t>Role</w:t>
            </w:r>
          </w:p>
        </w:tc>
        <w:tc>
          <w:tcPr>
            <w:tcW w:w="2283" w:type="pct"/>
          </w:tcPr>
          <w:p w14:paraId="5DD94A30" w14:textId="77777777" w:rsidR="00513FF2" w:rsidRPr="00EC4D9B" w:rsidRDefault="00513FF2" w:rsidP="001E65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State Contact</w:t>
            </w:r>
          </w:p>
        </w:tc>
        <w:tc>
          <w:tcPr>
            <w:tcW w:w="895" w:type="pct"/>
          </w:tcPr>
          <w:p w14:paraId="73FFF48B" w14:textId="77777777" w:rsidR="00513FF2" w:rsidRPr="00EC4D9B" w:rsidRDefault="00513FF2" w:rsidP="001E65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EC4D9B">
              <w:rPr>
                <w:rFonts w:asciiTheme="minorHAnsi" w:hAnsiTheme="minorHAnsi" w:cstheme="minorHAnsi"/>
                <w:sz w:val="20"/>
                <w:szCs w:val="24"/>
              </w:rPr>
              <w:t>Bidder Contact</w:t>
            </w:r>
          </w:p>
        </w:tc>
      </w:tr>
      <w:tr w:rsidR="00513FF2" w:rsidRPr="00EC4D9B" w14:paraId="72D86DDC" w14:textId="77777777" w:rsidTr="00597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shd w:val="clear" w:color="auto" w:fill="DBE5F1" w:themeFill="accent1" w:themeFillTint="33"/>
          </w:tcPr>
          <w:p w14:paraId="0F9A6418" w14:textId="77777777" w:rsidR="00513FF2" w:rsidRPr="00EC4D9B" w:rsidRDefault="00513FF2" w:rsidP="001E656E">
            <w:pPr>
              <w:rPr>
                <w:rFonts w:asciiTheme="minorHAnsi" w:hAnsiTheme="minorHAnsi" w:cstheme="minorHAnsi"/>
                <w:b w:val="0"/>
                <w:color w:val="FF0000"/>
                <w:sz w:val="20"/>
                <w:szCs w:val="24"/>
              </w:rPr>
            </w:pPr>
            <w:r w:rsidRPr="00EC4D9B">
              <w:rPr>
                <w:rFonts w:asciiTheme="minorHAnsi" w:hAnsiTheme="minorHAnsi" w:cstheme="minorHAnsi"/>
                <w:b w:val="0"/>
                <w:color w:val="FF0000"/>
                <w:sz w:val="20"/>
                <w:szCs w:val="24"/>
              </w:rPr>
              <w:t>Project Manager</w:t>
            </w:r>
          </w:p>
        </w:tc>
        <w:tc>
          <w:tcPr>
            <w:tcW w:w="2283" w:type="pct"/>
            <w:shd w:val="clear" w:color="auto" w:fill="DBE5F1" w:themeFill="accent1" w:themeFillTint="33"/>
          </w:tcPr>
          <w:p w14:paraId="30FE9987" w14:textId="77777777" w:rsidR="00513FF2" w:rsidRPr="00EC4D9B" w:rsidRDefault="00513FF2" w:rsidP="001E65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4"/>
              </w:rPr>
            </w:pPr>
            <w:r w:rsidRPr="00EC4D9B">
              <w:rPr>
                <w:rFonts w:asciiTheme="minorHAnsi" w:hAnsiTheme="minorHAnsi" w:cstheme="minorHAnsi"/>
                <w:color w:val="FF0000"/>
                <w:sz w:val="20"/>
                <w:szCs w:val="24"/>
              </w:rPr>
              <w:t>&lt;Name &amp; Title&gt;</w:t>
            </w:r>
          </w:p>
        </w:tc>
        <w:tc>
          <w:tcPr>
            <w:tcW w:w="895" w:type="pct"/>
          </w:tcPr>
          <w:p w14:paraId="32549B59" w14:textId="77777777" w:rsidR="00513FF2" w:rsidRPr="00EC4D9B" w:rsidRDefault="00513FF2" w:rsidP="001E65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r>
      <w:tr w:rsidR="00513FF2" w:rsidRPr="00EC4D9B" w14:paraId="0CE5C925" w14:textId="77777777" w:rsidTr="00597F9D">
        <w:tc>
          <w:tcPr>
            <w:cnfStyle w:val="001000000000" w:firstRow="0" w:lastRow="0" w:firstColumn="1" w:lastColumn="0" w:oddVBand="0" w:evenVBand="0" w:oddHBand="0" w:evenHBand="0" w:firstRowFirstColumn="0" w:firstRowLastColumn="0" w:lastRowFirstColumn="0" w:lastRowLastColumn="0"/>
            <w:tcW w:w="1822" w:type="pct"/>
            <w:shd w:val="clear" w:color="auto" w:fill="DBE5F1" w:themeFill="accent1" w:themeFillTint="33"/>
          </w:tcPr>
          <w:p w14:paraId="73FB8A87" w14:textId="77777777" w:rsidR="00513FF2" w:rsidRPr="00EC4D9B" w:rsidRDefault="00513FF2" w:rsidP="001E656E">
            <w:pPr>
              <w:rPr>
                <w:rFonts w:asciiTheme="minorHAnsi" w:hAnsiTheme="minorHAnsi" w:cstheme="minorHAnsi"/>
                <w:b w:val="0"/>
                <w:color w:val="FF0000"/>
                <w:sz w:val="20"/>
                <w:szCs w:val="24"/>
              </w:rPr>
            </w:pPr>
            <w:r w:rsidRPr="00EC4D9B">
              <w:rPr>
                <w:rFonts w:asciiTheme="minorHAnsi" w:hAnsiTheme="minorHAnsi" w:cstheme="minorHAnsi"/>
                <w:b w:val="0"/>
                <w:color w:val="FF0000"/>
                <w:sz w:val="20"/>
                <w:szCs w:val="24"/>
              </w:rPr>
              <w:t>Assessment Development Manager</w:t>
            </w:r>
          </w:p>
        </w:tc>
        <w:tc>
          <w:tcPr>
            <w:tcW w:w="2283" w:type="pct"/>
            <w:shd w:val="clear" w:color="auto" w:fill="DBE5F1" w:themeFill="accent1" w:themeFillTint="33"/>
          </w:tcPr>
          <w:p w14:paraId="13FE55C1" w14:textId="77777777" w:rsidR="00513FF2" w:rsidRPr="00EC4D9B" w:rsidRDefault="00513FF2" w:rsidP="001E65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4"/>
              </w:rPr>
            </w:pPr>
            <w:r w:rsidRPr="00EC4D9B">
              <w:rPr>
                <w:rFonts w:asciiTheme="minorHAnsi" w:hAnsiTheme="minorHAnsi" w:cstheme="minorHAnsi"/>
                <w:color w:val="FF0000"/>
                <w:sz w:val="20"/>
                <w:szCs w:val="24"/>
              </w:rPr>
              <w:t>&lt;Name &amp; Title&gt;</w:t>
            </w:r>
          </w:p>
        </w:tc>
        <w:tc>
          <w:tcPr>
            <w:tcW w:w="895" w:type="pct"/>
          </w:tcPr>
          <w:p w14:paraId="1F2C9892" w14:textId="77777777" w:rsidR="00513FF2" w:rsidRPr="00EC4D9B" w:rsidRDefault="00513FF2" w:rsidP="001E65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p>
        </w:tc>
      </w:tr>
      <w:tr w:rsidR="00513FF2" w:rsidRPr="00EC4D9B" w14:paraId="257386DC" w14:textId="77777777" w:rsidTr="00597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shd w:val="clear" w:color="auto" w:fill="DBE5F1" w:themeFill="accent1" w:themeFillTint="33"/>
          </w:tcPr>
          <w:p w14:paraId="66625B71" w14:textId="77777777" w:rsidR="00513FF2" w:rsidRPr="00EC4D9B" w:rsidRDefault="00513FF2" w:rsidP="001E656E">
            <w:pPr>
              <w:rPr>
                <w:rFonts w:asciiTheme="minorHAnsi" w:hAnsiTheme="minorHAnsi" w:cstheme="minorHAnsi"/>
                <w:b w:val="0"/>
                <w:color w:val="FF0000"/>
                <w:sz w:val="20"/>
                <w:szCs w:val="24"/>
              </w:rPr>
            </w:pPr>
            <w:r w:rsidRPr="00EC4D9B">
              <w:rPr>
                <w:rFonts w:asciiTheme="minorHAnsi" w:hAnsiTheme="minorHAnsi" w:cstheme="minorHAnsi"/>
                <w:b w:val="0"/>
                <w:color w:val="FF0000"/>
                <w:sz w:val="20"/>
                <w:szCs w:val="24"/>
              </w:rPr>
              <w:t>Assessment Administration Manager</w:t>
            </w:r>
          </w:p>
        </w:tc>
        <w:tc>
          <w:tcPr>
            <w:tcW w:w="2283" w:type="pct"/>
            <w:shd w:val="clear" w:color="auto" w:fill="DBE5F1" w:themeFill="accent1" w:themeFillTint="33"/>
          </w:tcPr>
          <w:p w14:paraId="665AF76F" w14:textId="77777777" w:rsidR="00513FF2" w:rsidRPr="00EC4D9B" w:rsidRDefault="00513FF2" w:rsidP="001E65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4"/>
              </w:rPr>
            </w:pPr>
            <w:r w:rsidRPr="00EC4D9B">
              <w:rPr>
                <w:rFonts w:asciiTheme="minorHAnsi" w:hAnsiTheme="minorHAnsi" w:cstheme="minorHAnsi"/>
                <w:color w:val="FF0000"/>
                <w:sz w:val="20"/>
                <w:szCs w:val="24"/>
              </w:rPr>
              <w:t>&lt;Name &amp; Title&gt;</w:t>
            </w:r>
          </w:p>
        </w:tc>
        <w:tc>
          <w:tcPr>
            <w:tcW w:w="895" w:type="pct"/>
          </w:tcPr>
          <w:p w14:paraId="4AD3410E" w14:textId="77777777" w:rsidR="00513FF2" w:rsidRPr="00EC4D9B" w:rsidRDefault="00513FF2" w:rsidP="001E65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r>
      <w:tr w:rsidR="00513FF2" w:rsidRPr="00EC4D9B" w14:paraId="3CAF5E9D" w14:textId="77777777" w:rsidTr="00597F9D">
        <w:tc>
          <w:tcPr>
            <w:cnfStyle w:val="001000000000" w:firstRow="0" w:lastRow="0" w:firstColumn="1" w:lastColumn="0" w:oddVBand="0" w:evenVBand="0" w:oddHBand="0" w:evenHBand="0" w:firstRowFirstColumn="0" w:firstRowLastColumn="0" w:lastRowFirstColumn="0" w:lastRowLastColumn="0"/>
            <w:tcW w:w="1822" w:type="pct"/>
            <w:shd w:val="clear" w:color="auto" w:fill="DBE5F1" w:themeFill="accent1" w:themeFillTint="33"/>
          </w:tcPr>
          <w:p w14:paraId="5C09786B" w14:textId="77777777" w:rsidR="00513FF2" w:rsidRPr="00EC4D9B" w:rsidRDefault="00513FF2" w:rsidP="001E656E">
            <w:pPr>
              <w:rPr>
                <w:rFonts w:asciiTheme="minorHAnsi" w:hAnsiTheme="minorHAnsi" w:cstheme="minorHAnsi"/>
                <w:b w:val="0"/>
                <w:color w:val="FF0000"/>
                <w:sz w:val="20"/>
                <w:szCs w:val="24"/>
              </w:rPr>
            </w:pPr>
            <w:r w:rsidRPr="00EC4D9B">
              <w:rPr>
                <w:rFonts w:asciiTheme="minorHAnsi" w:hAnsiTheme="minorHAnsi" w:cstheme="minorHAnsi"/>
                <w:b w:val="0"/>
                <w:color w:val="FF0000"/>
                <w:sz w:val="20"/>
                <w:szCs w:val="24"/>
              </w:rPr>
              <w:t>Math Content Lead</w:t>
            </w:r>
          </w:p>
        </w:tc>
        <w:tc>
          <w:tcPr>
            <w:tcW w:w="2283" w:type="pct"/>
            <w:shd w:val="clear" w:color="auto" w:fill="DBE5F1" w:themeFill="accent1" w:themeFillTint="33"/>
          </w:tcPr>
          <w:p w14:paraId="725D7A2F" w14:textId="77777777" w:rsidR="00513FF2" w:rsidRPr="00EC4D9B" w:rsidRDefault="00513FF2" w:rsidP="001E65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4"/>
              </w:rPr>
            </w:pPr>
            <w:r w:rsidRPr="00EC4D9B">
              <w:rPr>
                <w:rFonts w:asciiTheme="minorHAnsi" w:hAnsiTheme="minorHAnsi" w:cstheme="minorHAnsi"/>
                <w:color w:val="FF0000"/>
                <w:sz w:val="20"/>
                <w:szCs w:val="24"/>
              </w:rPr>
              <w:t>&lt;Name &amp; Title&gt;</w:t>
            </w:r>
          </w:p>
        </w:tc>
        <w:tc>
          <w:tcPr>
            <w:tcW w:w="895" w:type="pct"/>
          </w:tcPr>
          <w:p w14:paraId="07254AB3" w14:textId="77777777" w:rsidR="00513FF2" w:rsidRPr="00EC4D9B" w:rsidRDefault="00513FF2" w:rsidP="001E65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p>
        </w:tc>
      </w:tr>
      <w:tr w:rsidR="00513FF2" w:rsidRPr="00EC4D9B" w14:paraId="3C457A4F" w14:textId="77777777" w:rsidTr="00597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shd w:val="clear" w:color="auto" w:fill="DBE5F1" w:themeFill="accent1" w:themeFillTint="33"/>
          </w:tcPr>
          <w:p w14:paraId="2ECD7F9C" w14:textId="77777777" w:rsidR="00513FF2" w:rsidRPr="00EC4D9B" w:rsidRDefault="00513FF2" w:rsidP="001E656E">
            <w:pPr>
              <w:rPr>
                <w:rFonts w:asciiTheme="minorHAnsi" w:hAnsiTheme="minorHAnsi" w:cstheme="minorHAnsi"/>
                <w:b w:val="0"/>
                <w:color w:val="FF0000"/>
                <w:sz w:val="20"/>
                <w:szCs w:val="24"/>
              </w:rPr>
            </w:pPr>
            <w:r w:rsidRPr="00EC4D9B">
              <w:rPr>
                <w:rFonts w:asciiTheme="minorHAnsi" w:hAnsiTheme="minorHAnsi" w:cstheme="minorHAnsi"/>
                <w:b w:val="0"/>
                <w:color w:val="FF0000"/>
                <w:sz w:val="20"/>
                <w:szCs w:val="24"/>
              </w:rPr>
              <w:t>ELA Content Lead</w:t>
            </w:r>
          </w:p>
        </w:tc>
        <w:tc>
          <w:tcPr>
            <w:tcW w:w="2283" w:type="pct"/>
            <w:shd w:val="clear" w:color="auto" w:fill="DBE5F1" w:themeFill="accent1" w:themeFillTint="33"/>
          </w:tcPr>
          <w:p w14:paraId="1CA53D98" w14:textId="77777777" w:rsidR="00513FF2" w:rsidRPr="00EC4D9B" w:rsidRDefault="00513FF2" w:rsidP="001E65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4"/>
              </w:rPr>
            </w:pPr>
            <w:r w:rsidRPr="00EC4D9B">
              <w:rPr>
                <w:rFonts w:asciiTheme="minorHAnsi" w:hAnsiTheme="minorHAnsi" w:cstheme="minorHAnsi"/>
                <w:color w:val="FF0000"/>
                <w:sz w:val="20"/>
                <w:szCs w:val="24"/>
              </w:rPr>
              <w:t>&lt;Name &amp; Title&gt;</w:t>
            </w:r>
          </w:p>
        </w:tc>
        <w:tc>
          <w:tcPr>
            <w:tcW w:w="895" w:type="pct"/>
          </w:tcPr>
          <w:p w14:paraId="0A38B35C" w14:textId="77777777" w:rsidR="00513FF2" w:rsidRPr="00EC4D9B" w:rsidRDefault="00513FF2" w:rsidP="001E65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r>
      <w:tr w:rsidR="00513FF2" w:rsidRPr="00EC4D9B" w14:paraId="7C7AD83D" w14:textId="77777777" w:rsidTr="00597F9D">
        <w:tc>
          <w:tcPr>
            <w:cnfStyle w:val="001000000000" w:firstRow="0" w:lastRow="0" w:firstColumn="1" w:lastColumn="0" w:oddVBand="0" w:evenVBand="0" w:oddHBand="0" w:evenHBand="0" w:firstRowFirstColumn="0" w:firstRowLastColumn="0" w:lastRowFirstColumn="0" w:lastRowLastColumn="0"/>
            <w:tcW w:w="1822" w:type="pct"/>
            <w:shd w:val="clear" w:color="auto" w:fill="DBE5F1" w:themeFill="accent1" w:themeFillTint="33"/>
          </w:tcPr>
          <w:p w14:paraId="5071F0C8" w14:textId="77777777" w:rsidR="00513FF2" w:rsidRPr="00EC4D9B" w:rsidRDefault="00513FF2" w:rsidP="001E656E">
            <w:pPr>
              <w:rPr>
                <w:rFonts w:asciiTheme="minorHAnsi" w:hAnsiTheme="minorHAnsi" w:cstheme="minorHAnsi"/>
                <w:b w:val="0"/>
                <w:color w:val="FF0000"/>
                <w:sz w:val="20"/>
                <w:szCs w:val="24"/>
              </w:rPr>
            </w:pPr>
            <w:r w:rsidRPr="00EC4D9B">
              <w:rPr>
                <w:rFonts w:asciiTheme="minorHAnsi" w:hAnsiTheme="minorHAnsi" w:cstheme="minorHAnsi"/>
                <w:b w:val="0"/>
                <w:color w:val="FF0000"/>
                <w:sz w:val="20"/>
                <w:szCs w:val="24"/>
              </w:rPr>
              <w:t>Science Content Lead</w:t>
            </w:r>
          </w:p>
        </w:tc>
        <w:tc>
          <w:tcPr>
            <w:tcW w:w="2283" w:type="pct"/>
            <w:shd w:val="clear" w:color="auto" w:fill="DBE5F1" w:themeFill="accent1" w:themeFillTint="33"/>
          </w:tcPr>
          <w:p w14:paraId="3E2EF875" w14:textId="77777777" w:rsidR="00513FF2" w:rsidRPr="00EC4D9B" w:rsidRDefault="00513FF2" w:rsidP="001E65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4"/>
              </w:rPr>
            </w:pPr>
            <w:r w:rsidRPr="00EC4D9B">
              <w:rPr>
                <w:rFonts w:asciiTheme="minorHAnsi" w:hAnsiTheme="minorHAnsi" w:cstheme="minorHAnsi"/>
                <w:color w:val="FF0000"/>
                <w:sz w:val="20"/>
                <w:szCs w:val="24"/>
              </w:rPr>
              <w:t>&lt;Name &amp; Title&gt;</w:t>
            </w:r>
          </w:p>
        </w:tc>
        <w:tc>
          <w:tcPr>
            <w:tcW w:w="895" w:type="pct"/>
          </w:tcPr>
          <w:p w14:paraId="2AFE6524" w14:textId="77777777" w:rsidR="00513FF2" w:rsidRPr="00EC4D9B" w:rsidRDefault="00513FF2" w:rsidP="001E65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p>
        </w:tc>
      </w:tr>
      <w:tr w:rsidR="00513FF2" w:rsidRPr="00EC4D9B" w14:paraId="601CB5BB" w14:textId="77777777" w:rsidTr="00597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shd w:val="clear" w:color="auto" w:fill="DBE5F1" w:themeFill="accent1" w:themeFillTint="33"/>
          </w:tcPr>
          <w:p w14:paraId="0FC684EA" w14:textId="77777777" w:rsidR="00513FF2" w:rsidRPr="00EC4D9B" w:rsidRDefault="00513FF2" w:rsidP="001E656E">
            <w:pPr>
              <w:rPr>
                <w:rFonts w:asciiTheme="minorHAnsi" w:hAnsiTheme="minorHAnsi" w:cstheme="minorHAnsi"/>
                <w:b w:val="0"/>
                <w:color w:val="FF0000"/>
                <w:sz w:val="20"/>
                <w:szCs w:val="24"/>
              </w:rPr>
            </w:pPr>
            <w:r w:rsidRPr="00EC4D9B">
              <w:rPr>
                <w:rFonts w:asciiTheme="minorHAnsi" w:hAnsiTheme="minorHAnsi" w:cstheme="minorHAnsi"/>
                <w:b w:val="0"/>
                <w:color w:val="FF0000"/>
                <w:sz w:val="20"/>
                <w:szCs w:val="24"/>
              </w:rPr>
              <w:lastRenderedPageBreak/>
              <w:t>Database Administrator</w:t>
            </w:r>
          </w:p>
        </w:tc>
        <w:tc>
          <w:tcPr>
            <w:tcW w:w="2283" w:type="pct"/>
            <w:shd w:val="clear" w:color="auto" w:fill="DBE5F1" w:themeFill="accent1" w:themeFillTint="33"/>
          </w:tcPr>
          <w:p w14:paraId="4DE5B616" w14:textId="77777777" w:rsidR="00513FF2" w:rsidRPr="00EC4D9B" w:rsidRDefault="00513FF2" w:rsidP="001E65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4"/>
              </w:rPr>
            </w:pPr>
            <w:r w:rsidRPr="00EC4D9B">
              <w:rPr>
                <w:rFonts w:asciiTheme="minorHAnsi" w:hAnsiTheme="minorHAnsi" w:cstheme="minorHAnsi"/>
                <w:color w:val="FF0000"/>
                <w:sz w:val="20"/>
                <w:szCs w:val="24"/>
              </w:rPr>
              <w:t>&lt;Name &amp; Title&gt;</w:t>
            </w:r>
          </w:p>
        </w:tc>
        <w:tc>
          <w:tcPr>
            <w:tcW w:w="895" w:type="pct"/>
          </w:tcPr>
          <w:p w14:paraId="008742DD" w14:textId="77777777" w:rsidR="00513FF2" w:rsidRPr="00EC4D9B" w:rsidRDefault="00513FF2" w:rsidP="001E65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r>
      <w:tr w:rsidR="00513FF2" w:rsidRPr="00EC4D9B" w14:paraId="1B1010B0" w14:textId="77777777" w:rsidTr="00597F9D">
        <w:tc>
          <w:tcPr>
            <w:cnfStyle w:val="001000000000" w:firstRow="0" w:lastRow="0" w:firstColumn="1" w:lastColumn="0" w:oddVBand="0" w:evenVBand="0" w:oddHBand="0" w:evenHBand="0" w:firstRowFirstColumn="0" w:firstRowLastColumn="0" w:lastRowFirstColumn="0" w:lastRowLastColumn="0"/>
            <w:tcW w:w="1822" w:type="pct"/>
            <w:shd w:val="clear" w:color="auto" w:fill="DBE5F1" w:themeFill="accent1" w:themeFillTint="33"/>
          </w:tcPr>
          <w:p w14:paraId="4874AF89" w14:textId="77777777" w:rsidR="00513FF2" w:rsidRPr="00EC4D9B" w:rsidRDefault="00513FF2" w:rsidP="001E656E">
            <w:pPr>
              <w:rPr>
                <w:rFonts w:asciiTheme="minorHAnsi" w:hAnsiTheme="minorHAnsi" w:cstheme="minorHAnsi"/>
                <w:b w:val="0"/>
                <w:color w:val="FF0000"/>
                <w:sz w:val="20"/>
                <w:szCs w:val="24"/>
              </w:rPr>
            </w:pPr>
            <w:r w:rsidRPr="00EC4D9B">
              <w:rPr>
                <w:rFonts w:asciiTheme="minorHAnsi" w:hAnsiTheme="minorHAnsi" w:cstheme="minorHAnsi"/>
                <w:b w:val="0"/>
                <w:color w:val="FF0000"/>
                <w:sz w:val="20"/>
                <w:szCs w:val="24"/>
              </w:rPr>
              <w:t>Applications Manager</w:t>
            </w:r>
          </w:p>
        </w:tc>
        <w:tc>
          <w:tcPr>
            <w:tcW w:w="2283" w:type="pct"/>
            <w:shd w:val="clear" w:color="auto" w:fill="DBE5F1" w:themeFill="accent1" w:themeFillTint="33"/>
          </w:tcPr>
          <w:p w14:paraId="3F7EEF97" w14:textId="77777777" w:rsidR="00513FF2" w:rsidRPr="00EC4D9B" w:rsidRDefault="00513FF2" w:rsidP="001E65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4"/>
              </w:rPr>
            </w:pPr>
            <w:r w:rsidRPr="00EC4D9B">
              <w:rPr>
                <w:rFonts w:asciiTheme="minorHAnsi" w:hAnsiTheme="minorHAnsi" w:cstheme="minorHAnsi"/>
                <w:color w:val="FF0000"/>
                <w:sz w:val="20"/>
                <w:szCs w:val="24"/>
              </w:rPr>
              <w:t>&lt;Name &amp; Title&gt;</w:t>
            </w:r>
          </w:p>
        </w:tc>
        <w:tc>
          <w:tcPr>
            <w:tcW w:w="895" w:type="pct"/>
          </w:tcPr>
          <w:p w14:paraId="03BA3F03" w14:textId="77777777" w:rsidR="00513FF2" w:rsidRPr="00EC4D9B" w:rsidRDefault="00513FF2" w:rsidP="001E65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p>
        </w:tc>
      </w:tr>
      <w:tr w:rsidR="00513FF2" w:rsidRPr="00EC4D9B" w14:paraId="34956122" w14:textId="77777777" w:rsidTr="00597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shd w:val="clear" w:color="auto" w:fill="DBE5F1" w:themeFill="accent1" w:themeFillTint="33"/>
          </w:tcPr>
          <w:p w14:paraId="525CE510" w14:textId="77777777" w:rsidR="00513FF2" w:rsidRPr="00EC4D9B" w:rsidRDefault="00513FF2" w:rsidP="001E656E">
            <w:pPr>
              <w:rPr>
                <w:rFonts w:asciiTheme="minorHAnsi" w:hAnsiTheme="minorHAnsi" w:cstheme="minorHAnsi"/>
                <w:b w:val="0"/>
                <w:color w:val="FF0000"/>
                <w:sz w:val="20"/>
                <w:szCs w:val="24"/>
              </w:rPr>
            </w:pPr>
            <w:r w:rsidRPr="00EC4D9B">
              <w:rPr>
                <w:rFonts w:asciiTheme="minorHAnsi" w:hAnsiTheme="minorHAnsi" w:cstheme="minorHAnsi"/>
                <w:b w:val="0"/>
                <w:color w:val="FF0000"/>
                <w:sz w:val="20"/>
                <w:szCs w:val="24"/>
              </w:rPr>
              <w:t>IT Systems Director</w:t>
            </w:r>
          </w:p>
        </w:tc>
        <w:tc>
          <w:tcPr>
            <w:tcW w:w="2283" w:type="pct"/>
            <w:shd w:val="clear" w:color="auto" w:fill="DBE5F1" w:themeFill="accent1" w:themeFillTint="33"/>
          </w:tcPr>
          <w:p w14:paraId="50CC6855" w14:textId="77777777" w:rsidR="00513FF2" w:rsidRPr="00EC4D9B" w:rsidRDefault="00513FF2" w:rsidP="001E65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4"/>
              </w:rPr>
            </w:pPr>
            <w:r w:rsidRPr="00EC4D9B">
              <w:rPr>
                <w:rFonts w:asciiTheme="minorHAnsi" w:hAnsiTheme="minorHAnsi" w:cstheme="minorHAnsi"/>
                <w:color w:val="FF0000"/>
                <w:sz w:val="20"/>
                <w:szCs w:val="24"/>
              </w:rPr>
              <w:t>&lt;Name &amp; Title&gt;</w:t>
            </w:r>
          </w:p>
        </w:tc>
        <w:tc>
          <w:tcPr>
            <w:tcW w:w="895" w:type="pct"/>
          </w:tcPr>
          <w:p w14:paraId="4CCB76B2" w14:textId="77777777" w:rsidR="00513FF2" w:rsidRPr="00EC4D9B" w:rsidRDefault="00513FF2" w:rsidP="001E65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r>
      <w:tr w:rsidR="00513FF2" w:rsidRPr="00EC4D9B" w14:paraId="68156768" w14:textId="77777777" w:rsidTr="00597F9D">
        <w:tc>
          <w:tcPr>
            <w:cnfStyle w:val="001000000000" w:firstRow="0" w:lastRow="0" w:firstColumn="1" w:lastColumn="0" w:oddVBand="0" w:evenVBand="0" w:oddHBand="0" w:evenHBand="0" w:firstRowFirstColumn="0" w:firstRowLastColumn="0" w:lastRowFirstColumn="0" w:lastRowLastColumn="0"/>
            <w:tcW w:w="1822" w:type="pct"/>
            <w:shd w:val="clear" w:color="auto" w:fill="DBE5F1" w:themeFill="accent1" w:themeFillTint="33"/>
          </w:tcPr>
          <w:p w14:paraId="61BC205A" w14:textId="77777777" w:rsidR="00513FF2" w:rsidRPr="00EC4D9B" w:rsidRDefault="00513FF2" w:rsidP="001E656E">
            <w:pPr>
              <w:rPr>
                <w:rFonts w:asciiTheme="minorHAnsi" w:hAnsiTheme="minorHAnsi" w:cstheme="minorHAnsi"/>
                <w:b w:val="0"/>
                <w:color w:val="0070C0"/>
                <w:sz w:val="20"/>
                <w:szCs w:val="24"/>
              </w:rPr>
            </w:pPr>
            <w:r w:rsidRPr="00EC4D9B">
              <w:rPr>
                <w:rFonts w:asciiTheme="minorHAnsi" w:hAnsiTheme="minorHAnsi" w:cstheme="minorHAnsi"/>
                <w:b w:val="0"/>
                <w:color w:val="0070C0"/>
                <w:sz w:val="20"/>
                <w:szCs w:val="24"/>
              </w:rPr>
              <w:t>Add rows as necessary</w:t>
            </w:r>
          </w:p>
        </w:tc>
        <w:tc>
          <w:tcPr>
            <w:tcW w:w="2283" w:type="pct"/>
            <w:shd w:val="clear" w:color="auto" w:fill="DBE5F1" w:themeFill="accent1" w:themeFillTint="33"/>
          </w:tcPr>
          <w:p w14:paraId="09321615" w14:textId="77777777" w:rsidR="00513FF2" w:rsidRPr="00EC4D9B" w:rsidRDefault="00513FF2" w:rsidP="001E65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sz w:val="20"/>
                <w:szCs w:val="24"/>
              </w:rPr>
            </w:pPr>
            <w:r w:rsidRPr="00EC4D9B">
              <w:rPr>
                <w:rFonts w:asciiTheme="minorHAnsi" w:hAnsiTheme="minorHAnsi" w:cstheme="minorHAnsi"/>
                <w:color w:val="0070C0"/>
                <w:sz w:val="20"/>
                <w:szCs w:val="24"/>
              </w:rPr>
              <w:t>Roles are samples of suggested roles to include</w:t>
            </w:r>
          </w:p>
        </w:tc>
        <w:tc>
          <w:tcPr>
            <w:tcW w:w="895" w:type="pct"/>
          </w:tcPr>
          <w:p w14:paraId="6185E0FE" w14:textId="77777777" w:rsidR="00513FF2" w:rsidRPr="00EC4D9B" w:rsidRDefault="00513FF2" w:rsidP="001E65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sz w:val="20"/>
                <w:szCs w:val="24"/>
              </w:rPr>
            </w:pPr>
          </w:p>
        </w:tc>
      </w:tr>
    </w:tbl>
    <w:p w14:paraId="182CF9A5" w14:textId="77777777" w:rsidR="00513FF2" w:rsidRPr="00EC4D9B" w:rsidRDefault="00513FF2" w:rsidP="00513FF2">
      <w:pPr>
        <w:rPr>
          <w:rFonts w:asciiTheme="minorHAnsi" w:hAnsiTheme="minorHAnsi"/>
          <w:szCs w:val="24"/>
        </w:rPr>
      </w:pPr>
    </w:p>
    <w:p w14:paraId="1071E1E5" w14:textId="77777777" w:rsidR="00C70295" w:rsidRPr="00EC4D9B" w:rsidRDefault="00C70295"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Project Scheduling</w:t>
      </w:r>
    </w:p>
    <w:p w14:paraId="7BF3D572" w14:textId="77777777" w:rsidR="00CF0C9C" w:rsidRPr="00EC4D9B" w:rsidRDefault="00CF0C9C" w:rsidP="00CF0C9C">
      <w:pPr>
        <w:rPr>
          <w:rFonts w:asciiTheme="minorHAnsi" w:hAnsiTheme="minorHAnsi"/>
          <w:szCs w:val="24"/>
        </w:rPr>
      </w:pPr>
    </w:p>
    <w:p w14:paraId="54506CA6" w14:textId="756ED8A7" w:rsidR="00CF0C9C" w:rsidRPr="00EC4D9B" w:rsidRDefault="00CF0C9C" w:rsidP="00CF0C9C">
      <w:pPr>
        <w:rPr>
          <w:color w:val="0070C0"/>
          <w:szCs w:val="24"/>
        </w:rPr>
      </w:pPr>
      <w:r w:rsidRPr="00EC4D9B">
        <w:rPr>
          <w:color w:val="0070C0"/>
          <w:szCs w:val="24"/>
        </w:rPr>
        <w:t xml:space="preserve">This section is for identifying the requirements for project scheduling. </w:t>
      </w:r>
      <w:r w:rsidR="00CE2F81" w:rsidRPr="00EC4D9B">
        <w:rPr>
          <w:color w:val="0070C0"/>
          <w:szCs w:val="24"/>
        </w:rPr>
        <w:t>I</w:t>
      </w:r>
      <w:r w:rsidRPr="00EC4D9B">
        <w:rPr>
          <w:color w:val="0070C0"/>
          <w:szCs w:val="24"/>
        </w:rPr>
        <w:t xml:space="preserve"> recommend requiring the use of a sophisticated project scheduling tool such as Microsoft Project, with a requirement that the project schedule be updated at least once per week in advance of weekly virtual program management meetings. </w:t>
      </w:r>
      <w:r w:rsidR="00CE2F81" w:rsidRPr="00EC4D9B">
        <w:rPr>
          <w:color w:val="0070C0"/>
          <w:szCs w:val="24"/>
        </w:rPr>
        <w:t>I</w:t>
      </w:r>
      <w:r w:rsidRPr="00EC4D9B">
        <w:rPr>
          <w:color w:val="0070C0"/>
          <w:szCs w:val="24"/>
        </w:rPr>
        <w:t xml:space="preserve"> recommend that the state require the project schedule to go beyond internal vendor timelines to integrat</w:t>
      </w:r>
      <w:r w:rsidR="00094D02" w:rsidRPr="00EC4D9B">
        <w:rPr>
          <w:color w:val="0070C0"/>
          <w:szCs w:val="24"/>
        </w:rPr>
        <w:t>e</w:t>
      </w:r>
      <w:r w:rsidRPr="00EC4D9B">
        <w:rPr>
          <w:color w:val="0070C0"/>
          <w:szCs w:val="24"/>
        </w:rPr>
        <w:t xml:space="preserve"> three groups into the project schedule: vendor staff (including any subcontractors), state staff, and district/school staff. </w:t>
      </w:r>
      <w:r w:rsidR="00CE2F81" w:rsidRPr="00EC4D9B">
        <w:rPr>
          <w:color w:val="0070C0"/>
          <w:szCs w:val="24"/>
        </w:rPr>
        <w:t>I</w:t>
      </w:r>
      <w:r w:rsidRPr="00EC4D9B">
        <w:rPr>
          <w:color w:val="0070C0"/>
          <w:szCs w:val="24"/>
        </w:rPr>
        <w:t xml:space="preserve"> also recommend that in advance of the first kickoff meeting, the state require the vendor to conduct a requirements gathering session with state staff for developing a projec</w:t>
      </w:r>
      <w:r w:rsidR="006318A6" w:rsidRPr="00EC4D9B">
        <w:rPr>
          <w:color w:val="0070C0"/>
          <w:szCs w:val="24"/>
        </w:rPr>
        <w:t>t schedule (a requirements gathering session is a meeting in which the vendor describes their understanding of requirements for the project, and receive feedback from the state to ensure shared understanding of requirements)</w:t>
      </w:r>
    </w:p>
    <w:p w14:paraId="2C650E6C" w14:textId="73178377" w:rsidR="00CF0C9C" w:rsidRDefault="00CF0C9C" w:rsidP="00CF0C9C">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0611D0" w14:paraId="4CCB662D" w14:textId="77777777" w:rsidTr="00597F9D">
        <w:tc>
          <w:tcPr>
            <w:tcW w:w="10790" w:type="dxa"/>
            <w:shd w:val="clear" w:color="auto" w:fill="D9D9D9" w:themeFill="background1" w:themeFillShade="D9"/>
          </w:tcPr>
          <w:p w14:paraId="60D7AB16" w14:textId="77777777" w:rsidR="00597F9D" w:rsidRPr="000611D0" w:rsidRDefault="00597F9D"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Describe Proposal for this Section, Including Commitment to Comply with Requirements</w:t>
            </w:r>
          </w:p>
        </w:tc>
      </w:tr>
      <w:tr w:rsidR="00597F9D" w:rsidRPr="000611D0" w14:paraId="678FEA75" w14:textId="77777777" w:rsidTr="00597F9D">
        <w:tc>
          <w:tcPr>
            <w:tcW w:w="10790" w:type="dxa"/>
          </w:tcPr>
          <w:p w14:paraId="321B9780" w14:textId="77777777" w:rsidR="00597F9D" w:rsidRPr="000611D0" w:rsidRDefault="00597F9D" w:rsidP="00597F9D">
            <w:pPr>
              <w:rPr>
                <w:rFonts w:asciiTheme="minorHAnsi" w:hAnsiTheme="minorHAnsi"/>
                <w:szCs w:val="24"/>
              </w:rPr>
            </w:pPr>
          </w:p>
        </w:tc>
      </w:tr>
    </w:tbl>
    <w:p w14:paraId="681B690F" w14:textId="77777777" w:rsidR="00597F9D" w:rsidRPr="00EC4D9B" w:rsidRDefault="00597F9D" w:rsidP="00CF0C9C">
      <w:pPr>
        <w:rPr>
          <w:rFonts w:asciiTheme="minorHAnsi" w:hAnsiTheme="minorHAnsi"/>
          <w:szCs w:val="24"/>
        </w:rPr>
      </w:pPr>
    </w:p>
    <w:p w14:paraId="3BE71136" w14:textId="77777777" w:rsidR="00C70295" w:rsidRPr="00EC4D9B" w:rsidRDefault="00C70295"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Project management responsibilities</w:t>
      </w:r>
    </w:p>
    <w:p w14:paraId="2A8C2580" w14:textId="77777777" w:rsidR="00CF0C9C" w:rsidRPr="00EC4D9B" w:rsidRDefault="00CF0C9C" w:rsidP="00CF0C9C">
      <w:pPr>
        <w:rPr>
          <w:rFonts w:asciiTheme="minorHAnsi" w:hAnsiTheme="minorHAnsi"/>
          <w:szCs w:val="24"/>
        </w:rPr>
      </w:pPr>
    </w:p>
    <w:p w14:paraId="5D877405" w14:textId="77777777" w:rsidR="00C70295" w:rsidRPr="00EC4D9B" w:rsidRDefault="00B872EC" w:rsidP="00A65843">
      <w:pPr>
        <w:pStyle w:val="ListParagraph"/>
        <w:numPr>
          <w:ilvl w:val="2"/>
          <w:numId w:val="2"/>
        </w:numPr>
        <w:ind w:left="2160" w:hanging="900"/>
        <w:rPr>
          <w:rFonts w:asciiTheme="minorHAnsi" w:hAnsiTheme="minorHAnsi"/>
          <w:szCs w:val="24"/>
        </w:rPr>
      </w:pPr>
      <w:r w:rsidRPr="00EC4D9B">
        <w:rPr>
          <w:rFonts w:asciiTheme="minorHAnsi" w:hAnsiTheme="minorHAnsi"/>
          <w:szCs w:val="24"/>
        </w:rPr>
        <w:t>Project management team</w:t>
      </w:r>
    </w:p>
    <w:p w14:paraId="307AB976" w14:textId="77777777" w:rsidR="00CF0C9C" w:rsidRPr="00EC4D9B" w:rsidRDefault="00CF0C9C" w:rsidP="00CF0C9C">
      <w:pPr>
        <w:rPr>
          <w:rFonts w:asciiTheme="minorHAnsi" w:hAnsiTheme="minorHAnsi"/>
          <w:szCs w:val="24"/>
        </w:rPr>
      </w:pPr>
    </w:p>
    <w:p w14:paraId="6F29AEF1" w14:textId="3BAD351C" w:rsidR="00CF0C9C" w:rsidRPr="00EC4D9B" w:rsidRDefault="00CF0C9C" w:rsidP="00CF0C9C">
      <w:pPr>
        <w:rPr>
          <w:color w:val="0070C0"/>
          <w:szCs w:val="24"/>
        </w:rPr>
      </w:pPr>
      <w:r w:rsidRPr="00EC4D9B">
        <w:rPr>
          <w:color w:val="0070C0"/>
          <w:szCs w:val="24"/>
        </w:rPr>
        <w:t xml:space="preserve">This section is </w:t>
      </w:r>
      <w:r w:rsidR="001057B4" w:rsidRPr="00EC4D9B">
        <w:rPr>
          <w:color w:val="0070C0"/>
          <w:szCs w:val="24"/>
        </w:rPr>
        <w:t xml:space="preserve">designed to aid the state in identifying </w:t>
      </w:r>
      <w:r w:rsidR="00224882" w:rsidRPr="00EC4D9B">
        <w:rPr>
          <w:color w:val="0070C0"/>
          <w:szCs w:val="24"/>
        </w:rPr>
        <w:t>its</w:t>
      </w:r>
      <w:r w:rsidRPr="00EC4D9B">
        <w:rPr>
          <w:color w:val="0070C0"/>
          <w:szCs w:val="24"/>
        </w:rPr>
        <w:t xml:space="preserve"> internal project management team (if applicable) and</w:t>
      </w:r>
      <w:r w:rsidR="001057B4" w:rsidRPr="00EC4D9B">
        <w:rPr>
          <w:color w:val="0070C0"/>
          <w:szCs w:val="24"/>
        </w:rPr>
        <w:t xml:space="preserve"> tp aid the bidder in identifying</w:t>
      </w:r>
      <w:r w:rsidR="00224882" w:rsidRPr="00EC4D9B">
        <w:rPr>
          <w:color w:val="0070C0"/>
          <w:szCs w:val="24"/>
        </w:rPr>
        <w:t xml:space="preserve"> its proposed project management team. This section also should be used</w:t>
      </w:r>
      <w:r w:rsidR="001057B4" w:rsidRPr="00EC4D9B">
        <w:rPr>
          <w:color w:val="0070C0"/>
          <w:szCs w:val="24"/>
        </w:rPr>
        <w:t xml:space="preserve"> to </w:t>
      </w:r>
      <w:r w:rsidRPr="00EC4D9B">
        <w:rPr>
          <w:color w:val="0070C0"/>
          <w:szCs w:val="24"/>
        </w:rPr>
        <w:t>identify</w:t>
      </w:r>
      <w:r w:rsidR="006318A6" w:rsidRPr="00EC4D9B">
        <w:rPr>
          <w:color w:val="0070C0"/>
          <w:szCs w:val="24"/>
        </w:rPr>
        <w:t xml:space="preserve"> </w:t>
      </w:r>
      <w:r w:rsidRPr="00EC4D9B">
        <w:rPr>
          <w:color w:val="0070C0"/>
          <w:szCs w:val="24"/>
        </w:rPr>
        <w:t>the specific</w:t>
      </w:r>
      <w:r w:rsidR="00446ACD" w:rsidRPr="00EC4D9B">
        <w:rPr>
          <w:color w:val="0070C0"/>
          <w:szCs w:val="24"/>
        </w:rPr>
        <w:t xml:space="preserve"> procedures</w:t>
      </w:r>
      <w:r w:rsidR="00224882" w:rsidRPr="00EC4D9B">
        <w:rPr>
          <w:color w:val="0070C0"/>
          <w:szCs w:val="24"/>
        </w:rPr>
        <w:t xml:space="preserve"> and protocols for</w:t>
      </w:r>
      <w:r w:rsidRPr="00EC4D9B">
        <w:rPr>
          <w:color w:val="0070C0"/>
          <w:szCs w:val="24"/>
        </w:rPr>
        <w:t xml:space="preserve"> project scheduling. </w:t>
      </w:r>
      <w:r w:rsidR="00CE2F81" w:rsidRPr="00EC4D9B">
        <w:rPr>
          <w:color w:val="0070C0"/>
          <w:szCs w:val="24"/>
        </w:rPr>
        <w:t>I</w:t>
      </w:r>
      <w:r w:rsidRPr="00EC4D9B">
        <w:rPr>
          <w:color w:val="0070C0"/>
          <w:szCs w:val="24"/>
        </w:rPr>
        <w:t xml:space="preserve"> recommend requiring the use of a sophisticated project scheduling tool such as Microsoft Project, </w:t>
      </w:r>
      <w:r w:rsidR="001057B4" w:rsidRPr="00EC4D9B">
        <w:rPr>
          <w:color w:val="0070C0"/>
          <w:szCs w:val="24"/>
        </w:rPr>
        <w:t xml:space="preserve">and further mandating that </w:t>
      </w:r>
      <w:r w:rsidRPr="00EC4D9B">
        <w:rPr>
          <w:color w:val="0070C0"/>
          <w:szCs w:val="24"/>
        </w:rPr>
        <w:t xml:space="preserve">the project schedule be updated at least once per week in advance of weekly virtual program management meetings. </w:t>
      </w:r>
      <w:r w:rsidR="00CE2F81" w:rsidRPr="00EC4D9B">
        <w:rPr>
          <w:color w:val="0070C0"/>
          <w:szCs w:val="24"/>
        </w:rPr>
        <w:t>I</w:t>
      </w:r>
      <w:r w:rsidRPr="00EC4D9B">
        <w:rPr>
          <w:color w:val="0070C0"/>
          <w:szCs w:val="24"/>
        </w:rPr>
        <w:t xml:space="preserve"> recommend that the state require the project schedule go beyond internal vendor timelines to include the integration of three groups into the project schedule: vendor staff (including subcontractors), state staff, and district/school staff. </w:t>
      </w:r>
      <w:r w:rsidR="00CE2F81" w:rsidRPr="00EC4D9B">
        <w:rPr>
          <w:color w:val="0070C0"/>
          <w:szCs w:val="24"/>
        </w:rPr>
        <w:t>I</w:t>
      </w:r>
      <w:r w:rsidRPr="00EC4D9B">
        <w:rPr>
          <w:color w:val="0070C0"/>
          <w:szCs w:val="24"/>
        </w:rPr>
        <w:t xml:space="preserve"> also recommend that in advance of the first kickoff meeting, the state require </w:t>
      </w:r>
      <w:r w:rsidR="00224882" w:rsidRPr="00EC4D9B">
        <w:rPr>
          <w:color w:val="0070C0"/>
          <w:szCs w:val="24"/>
        </w:rPr>
        <w:t>the vendor to conduct at least one</w:t>
      </w:r>
      <w:r w:rsidRPr="00EC4D9B">
        <w:rPr>
          <w:color w:val="0070C0"/>
          <w:szCs w:val="24"/>
        </w:rPr>
        <w:t xml:space="preserve"> requirements gathering session with state staff </w:t>
      </w:r>
      <w:r w:rsidR="001057B4" w:rsidRPr="00EC4D9B">
        <w:rPr>
          <w:color w:val="0070C0"/>
          <w:szCs w:val="24"/>
        </w:rPr>
        <w:t>to develop</w:t>
      </w:r>
      <w:r w:rsidR="006318A6" w:rsidRPr="00EC4D9B">
        <w:rPr>
          <w:color w:val="0070C0"/>
          <w:szCs w:val="24"/>
        </w:rPr>
        <w:t xml:space="preserve"> </w:t>
      </w:r>
      <w:r w:rsidRPr="00EC4D9B">
        <w:rPr>
          <w:color w:val="0070C0"/>
          <w:szCs w:val="24"/>
        </w:rPr>
        <w:t>a project schedule.</w:t>
      </w:r>
    </w:p>
    <w:p w14:paraId="2D2953E8" w14:textId="60C00A43" w:rsidR="00CF0C9C" w:rsidRDefault="00CF0C9C" w:rsidP="00CF0C9C">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0611D0" w14:paraId="673991DF" w14:textId="77777777" w:rsidTr="00597F9D">
        <w:tc>
          <w:tcPr>
            <w:tcW w:w="10790" w:type="dxa"/>
            <w:shd w:val="clear" w:color="auto" w:fill="D9D9D9" w:themeFill="background1" w:themeFillShade="D9"/>
          </w:tcPr>
          <w:p w14:paraId="0F1D0445" w14:textId="77777777" w:rsidR="00597F9D" w:rsidRPr="000611D0" w:rsidRDefault="00597F9D"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Describe Proposal for this Section, Including Commitment to Comply with Requirements</w:t>
            </w:r>
          </w:p>
        </w:tc>
      </w:tr>
      <w:tr w:rsidR="00597F9D" w:rsidRPr="000611D0" w14:paraId="18113ECE" w14:textId="77777777" w:rsidTr="00597F9D">
        <w:tc>
          <w:tcPr>
            <w:tcW w:w="10790" w:type="dxa"/>
          </w:tcPr>
          <w:p w14:paraId="269E0ACE" w14:textId="77777777" w:rsidR="00597F9D" w:rsidRPr="000611D0" w:rsidRDefault="00597F9D" w:rsidP="00597F9D">
            <w:pPr>
              <w:rPr>
                <w:rFonts w:asciiTheme="minorHAnsi" w:hAnsiTheme="minorHAnsi"/>
                <w:szCs w:val="24"/>
              </w:rPr>
            </w:pPr>
          </w:p>
        </w:tc>
      </w:tr>
    </w:tbl>
    <w:p w14:paraId="4256A640" w14:textId="77777777" w:rsidR="00597F9D" w:rsidRPr="00EC4D9B" w:rsidRDefault="00597F9D" w:rsidP="00CF0C9C">
      <w:pPr>
        <w:rPr>
          <w:rFonts w:asciiTheme="minorHAnsi" w:hAnsiTheme="minorHAnsi"/>
          <w:szCs w:val="24"/>
        </w:rPr>
      </w:pPr>
    </w:p>
    <w:p w14:paraId="2584A49A" w14:textId="77777777" w:rsidR="00B872EC" w:rsidRPr="00EC4D9B" w:rsidRDefault="001E656E" w:rsidP="00A65843">
      <w:pPr>
        <w:pStyle w:val="ListParagraph"/>
        <w:numPr>
          <w:ilvl w:val="2"/>
          <w:numId w:val="2"/>
        </w:numPr>
        <w:ind w:left="2160" w:hanging="900"/>
        <w:rPr>
          <w:rFonts w:asciiTheme="minorHAnsi" w:hAnsiTheme="minorHAnsi"/>
          <w:szCs w:val="24"/>
        </w:rPr>
      </w:pPr>
      <w:r w:rsidRPr="00EC4D9B">
        <w:rPr>
          <w:rFonts w:asciiTheme="minorHAnsi" w:hAnsiTheme="minorHAnsi"/>
          <w:szCs w:val="24"/>
        </w:rPr>
        <w:t>Responsibilities</w:t>
      </w:r>
    </w:p>
    <w:tbl>
      <w:tblPr>
        <w:tblStyle w:val="TableGrid"/>
        <w:tblW w:w="4045" w:type="pct"/>
        <w:tblInd w:w="20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8912"/>
      </w:tblGrid>
      <w:tr w:rsidR="006318A6" w:rsidRPr="00545713" w14:paraId="39EE352A" w14:textId="77777777" w:rsidTr="00545713">
        <w:tc>
          <w:tcPr>
            <w:tcW w:w="5000" w:type="pct"/>
            <w:shd w:val="clear" w:color="auto" w:fill="E5B8B7" w:themeFill="accent2" w:themeFillTint="66"/>
          </w:tcPr>
          <w:p w14:paraId="7A877707" w14:textId="77777777" w:rsidR="006318A6" w:rsidRPr="00545713" w:rsidRDefault="006318A6" w:rsidP="00BC04D8">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6318A6" w:rsidRPr="00545713" w14:paraId="2B302FD4" w14:textId="77777777" w:rsidTr="00545713">
        <w:tc>
          <w:tcPr>
            <w:tcW w:w="5000" w:type="pct"/>
            <w:shd w:val="clear" w:color="auto" w:fill="F2DBDB" w:themeFill="accent2" w:themeFillTint="33"/>
          </w:tcPr>
          <w:p w14:paraId="34EE4176" w14:textId="77777777" w:rsidR="006318A6" w:rsidRPr="00545713" w:rsidRDefault="006318A6" w:rsidP="00BC04D8">
            <w:pPr>
              <w:pStyle w:val="CommentText"/>
              <w:rPr>
                <w:rFonts w:asciiTheme="minorHAnsi" w:hAnsiTheme="minorHAnsi" w:cstheme="minorHAnsi"/>
                <w:szCs w:val="24"/>
              </w:rPr>
            </w:pPr>
            <w:r w:rsidRPr="00545713">
              <w:rPr>
                <w:rFonts w:asciiTheme="minorHAnsi" w:hAnsiTheme="minorHAnsi" w:cstheme="minorHAnsi"/>
                <w:szCs w:val="24"/>
              </w:rPr>
              <w:t xml:space="preserve">This section includes two key responsibilities. First is project management of state staff. </w:t>
            </w:r>
            <w:r w:rsidRPr="00545713">
              <w:rPr>
                <w:szCs w:val="24"/>
              </w:rPr>
              <w:t xml:space="preserve"> </w:t>
            </w:r>
            <w:r w:rsidRPr="00545713">
              <w:rPr>
                <w:rFonts w:asciiTheme="minorHAnsi" w:hAnsiTheme="minorHAnsi" w:cstheme="minorHAnsi"/>
                <w:szCs w:val="24"/>
              </w:rPr>
              <w:t>Most vendors only informally project manage state staff or coordinate with state project management staff. Establishing appropriate channels for project managing SEA staff or coordinating that project management is important to ensure that miscommunications are avoided and deadlines don’t slip through the cracks.</w:t>
            </w:r>
          </w:p>
          <w:p w14:paraId="5F68C06F" w14:textId="77777777" w:rsidR="006318A6" w:rsidRPr="00545713" w:rsidRDefault="006318A6" w:rsidP="00BC04D8">
            <w:pPr>
              <w:pStyle w:val="CommentText"/>
              <w:rPr>
                <w:rFonts w:asciiTheme="minorHAnsi" w:hAnsiTheme="minorHAnsi" w:cstheme="minorHAnsi"/>
                <w:szCs w:val="24"/>
              </w:rPr>
            </w:pPr>
          </w:p>
          <w:p w14:paraId="027A5C36" w14:textId="19A2F5A5" w:rsidR="006318A6" w:rsidRPr="00545713" w:rsidRDefault="006318A6" w:rsidP="00BC04D8">
            <w:pPr>
              <w:pStyle w:val="CommentText"/>
              <w:rPr>
                <w:rFonts w:asciiTheme="minorHAnsi" w:hAnsiTheme="minorHAnsi" w:cstheme="minorHAnsi"/>
                <w:szCs w:val="24"/>
              </w:rPr>
            </w:pPr>
            <w:r w:rsidRPr="00545713">
              <w:rPr>
                <w:rFonts w:asciiTheme="minorHAnsi" w:hAnsiTheme="minorHAnsi" w:cstheme="minorHAnsi"/>
                <w:szCs w:val="24"/>
              </w:rPr>
              <w:t>Second is project management of school and district staff, which is generally not included in vendor bids. Specifying who (state and/or vendors) is responsible for what is key to avoid missed deadlines and miscommunication.</w:t>
            </w:r>
          </w:p>
        </w:tc>
      </w:tr>
    </w:tbl>
    <w:p w14:paraId="4E9F73E9" w14:textId="77777777" w:rsidR="006318A6" w:rsidRPr="00EC4D9B" w:rsidRDefault="006318A6" w:rsidP="001E656E">
      <w:pPr>
        <w:rPr>
          <w:rFonts w:asciiTheme="minorHAnsi" w:hAnsiTheme="minorHAnsi"/>
          <w:szCs w:val="24"/>
        </w:rPr>
      </w:pPr>
    </w:p>
    <w:p w14:paraId="0A5CB0AB" w14:textId="28DB6FD1" w:rsidR="001E656E" w:rsidRPr="00EC4D9B" w:rsidRDefault="001E656E" w:rsidP="001E656E">
      <w:pPr>
        <w:rPr>
          <w:color w:val="0070C0"/>
          <w:szCs w:val="24"/>
        </w:rPr>
      </w:pPr>
      <w:r w:rsidRPr="00EC4D9B">
        <w:rPr>
          <w:color w:val="0070C0"/>
          <w:szCs w:val="24"/>
        </w:rPr>
        <w:t xml:space="preserve">This section is for identifying the vendor’s project management responsibilities. </w:t>
      </w:r>
      <w:r w:rsidR="00CE2F81" w:rsidRPr="00EC4D9B">
        <w:rPr>
          <w:color w:val="0070C0"/>
          <w:szCs w:val="24"/>
        </w:rPr>
        <w:t>I</w:t>
      </w:r>
      <w:r w:rsidRPr="00EC4D9B">
        <w:rPr>
          <w:color w:val="0070C0"/>
          <w:szCs w:val="24"/>
        </w:rPr>
        <w:t xml:space="preserve"> recommend </w:t>
      </w:r>
      <w:r w:rsidR="006318A6" w:rsidRPr="00EC4D9B">
        <w:rPr>
          <w:color w:val="0070C0"/>
          <w:szCs w:val="24"/>
        </w:rPr>
        <w:t>requiring the following</w:t>
      </w:r>
      <w:r w:rsidR="00EB5A36" w:rsidRPr="00EC4D9B">
        <w:rPr>
          <w:color w:val="0070C0"/>
          <w:szCs w:val="24"/>
        </w:rPr>
        <w:t xml:space="preserve"> </w:t>
      </w:r>
      <w:r w:rsidR="006318A6" w:rsidRPr="00EC4D9B">
        <w:rPr>
          <w:color w:val="0070C0"/>
          <w:szCs w:val="24"/>
        </w:rPr>
        <w:t>at a minimum</w:t>
      </w:r>
      <w:r w:rsidRPr="00EC4D9B">
        <w:rPr>
          <w:color w:val="0070C0"/>
          <w:szCs w:val="24"/>
        </w:rPr>
        <w:t>:</w:t>
      </w:r>
    </w:p>
    <w:p w14:paraId="20F25548" w14:textId="77777777" w:rsidR="001E656E" w:rsidRPr="00EC4D9B" w:rsidRDefault="001E656E" w:rsidP="001E656E">
      <w:pPr>
        <w:rPr>
          <w:color w:val="0070C0"/>
          <w:szCs w:val="24"/>
        </w:rPr>
      </w:pPr>
    </w:p>
    <w:p w14:paraId="0BBE77BD" w14:textId="77777777" w:rsidR="001E656E" w:rsidRPr="00EC4D9B" w:rsidRDefault="001E656E" w:rsidP="00DD7735">
      <w:pPr>
        <w:pStyle w:val="ListParagraph"/>
        <w:numPr>
          <w:ilvl w:val="0"/>
          <w:numId w:val="16"/>
        </w:numPr>
        <w:rPr>
          <w:color w:val="0070C0"/>
          <w:szCs w:val="24"/>
        </w:rPr>
      </w:pPr>
      <w:r w:rsidRPr="00EC4D9B">
        <w:rPr>
          <w:color w:val="0070C0"/>
          <w:szCs w:val="24"/>
        </w:rPr>
        <w:t>Project management of bidder staff to ensure on time delivery</w:t>
      </w:r>
    </w:p>
    <w:p w14:paraId="25043334" w14:textId="77777777" w:rsidR="001E656E" w:rsidRPr="00EC4D9B" w:rsidRDefault="001E656E" w:rsidP="00DD7735">
      <w:pPr>
        <w:pStyle w:val="ListParagraph"/>
        <w:numPr>
          <w:ilvl w:val="0"/>
          <w:numId w:val="16"/>
        </w:numPr>
        <w:rPr>
          <w:color w:val="0070C0"/>
          <w:szCs w:val="24"/>
        </w:rPr>
      </w:pPr>
      <w:r w:rsidRPr="00EC4D9B">
        <w:rPr>
          <w:color w:val="0070C0"/>
          <w:szCs w:val="24"/>
        </w:rPr>
        <w:t>Project management of state staff (if the state does not have PM staff), or coordination with the state PM staff (if the state has PM staff)</w:t>
      </w:r>
    </w:p>
    <w:p w14:paraId="2D2D0571" w14:textId="77777777" w:rsidR="001E656E" w:rsidRPr="00EC4D9B" w:rsidRDefault="001E656E" w:rsidP="00DD7735">
      <w:pPr>
        <w:pStyle w:val="ListParagraph"/>
        <w:numPr>
          <w:ilvl w:val="0"/>
          <w:numId w:val="16"/>
        </w:numPr>
        <w:rPr>
          <w:color w:val="0070C0"/>
          <w:szCs w:val="24"/>
        </w:rPr>
      </w:pPr>
      <w:r w:rsidRPr="00EC4D9B">
        <w:rPr>
          <w:color w:val="0070C0"/>
          <w:szCs w:val="24"/>
        </w:rPr>
        <w:t>Project management of school and district staff (including coordination with state PM staff if applicable)</w:t>
      </w:r>
    </w:p>
    <w:p w14:paraId="333698B1" w14:textId="6C0AE553" w:rsidR="001E656E" w:rsidRPr="00EC4D9B" w:rsidRDefault="001E656E" w:rsidP="00DD7735">
      <w:pPr>
        <w:pStyle w:val="ListParagraph"/>
        <w:numPr>
          <w:ilvl w:val="0"/>
          <w:numId w:val="16"/>
        </w:numPr>
        <w:rPr>
          <w:color w:val="0070C0"/>
          <w:szCs w:val="24"/>
        </w:rPr>
      </w:pPr>
      <w:r w:rsidRPr="00EC4D9B">
        <w:rPr>
          <w:color w:val="0070C0"/>
          <w:szCs w:val="24"/>
        </w:rPr>
        <w:t xml:space="preserve">Issuing </w:t>
      </w:r>
      <w:r w:rsidR="00C155B7" w:rsidRPr="00EC4D9B">
        <w:rPr>
          <w:color w:val="0070C0"/>
          <w:szCs w:val="24"/>
        </w:rPr>
        <w:t xml:space="preserve">reminder </w:t>
      </w:r>
      <w:r w:rsidRPr="00EC4D9B">
        <w:rPr>
          <w:color w:val="0070C0"/>
          <w:szCs w:val="24"/>
        </w:rPr>
        <w:t>notices to state, school, and district staff sufficiently in advance of deliverable due dates to give adequate lead time for on-time delivery</w:t>
      </w:r>
    </w:p>
    <w:p w14:paraId="508C9392" w14:textId="56D3EE71" w:rsidR="001E656E" w:rsidRPr="00EC4D9B" w:rsidRDefault="00FC483A" w:rsidP="00DD7735">
      <w:pPr>
        <w:pStyle w:val="ListParagraph"/>
        <w:numPr>
          <w:ilvl w:val="0"/>
          <w:numId w:val="16"/>
        </w:numPr>
        <w:rPr>
          <w:color w:val="0070C0"/>
          <w:szCs w:val="24"/>
        </w:rPr>
      </w:pPr>
      <w:r w:rsidRPr="00EC4D9B">
        <w:rPr>
          <w:color w:val="0070C0"/>
          <w:szCs w:val="24"/>
        </w:rPr>
        <w:t>Escalation reminder</w:t>
      </w:r>
      <w:r w:rsidR="00C155B7" w:rsidRPr="00EC4D9B">
        <w:rPr>
          <w:color w:val="0070C0"/>
          <w:szCs w:val="24"/>
        </w:rPr>
        <w:t xml:space="preserve"> </w:t>
      </w:r>
      <w:r w:rsidR="001E656E" w:rsidRPr="00EC4D9B">
        <w:rPr>
          <w:color w:val="0070C0"/>
          <w:szCs w:val="24"/>
        </w:rPr>
        <w:t>notices to state, school, and district staff on the day before a due date for those who have not yet delivered.</w:t>
      </w:r>
    </w:p>
    <w:p w14:paraId="3C0616A4" w14:textId="77777777" w:rsidR="001E656E" w:rsidRPr="00EC4D9B" w:rsidRDefault="001E656E" w:rsidP="00DD7735">
      <w:pPr>
        <w:pStyle w:val="ListParagraph"/>
        <w:numPr>
          <w:ilvl w:val="0"/>
          <w:numId w:val="16"/>
        </w:numPr>
        <w:rPr>
          <w:color w:val="0070C0"/>
          <w:szCs w:val="24"/>
        </w:rPr>
      </w:pPr>
      <w:r w:rsidRPr="00EC4D9B">
        <w:rPr>
          <w:color w:val="0070C0"/>
          <w:szCs w:val="24"/>
        </w:rPr>
        <w:t>Final notices to state, school, and district staff on the morning of the due date for those who have not yet delivered.</w:t>
      </w:r>
    </w:p>
    <w:p w14:paraId="509F59CF" w14:textId="77777777" w:rsidR="008767FE" w:rsidRPr="00EC4D9B" w:rsidRDefault="008767FE" w:rsidP="00DD7735">
      <w:pPr>
        <w:pStyle w:val="ListParagraph"/>
        <w:numPr>
          <w:ilvl w:val="0"/>
          <w:numId w:val="16"/>
        </w:numPr>
        <w:rPr>
          <w:color w:val="0070C0"/>
          <w:szCs w:val="24"/>
        </w:rPr>
      </w:pPr>
      <w:r w:rsidRPr="00EC4D9B">
        <w:rPr>
          <w:color w:val="0070C0"/>
          <w:szCs w:val="24"/>
        </w:rPr>
        <w:t>Follow-up notices and contacts for missed deliverables</w:t>
      </w:r>
    </w:p>
    <w:p w14:paraId="0C4537F0" w14:textId="77777777" w:rsidR="008767FE" w:rsidRPr="00EC4D9B" w:rsidRDefault="008767FE" w:rsidP="00DD7735">
      <w:pPr>
        <w:pStyle w:val="ListParagraph"/>
        <w:numPr>
          <w:ilvl w:val="0"/>
          <w:numId w:val="16"/>
        </w:numPr>
        <w:rPr>
          <w:color w:val="0070C0"/>
          <w:szCs w:val="24"/>
        </w:rPr>
      </w:pPr>
      <w:r w:rsidRPr="00EC4D9B">
        <w:rPr>
          <w:color w:val="0070C0"/>
          <w:szCs w:val="24"/>
        </w:rPr>
        <w:t>Weekly report on the critical path</w:t>
      </w:r>
    </w:p>
    <w:p w14:paraId="567FAE94" w14:textId="77777777" w:rsidR="008767FE" w:rsidRPr="00EC4D9B" w:rsidRDefault="008767FE" w:rsidP="00DD7735">
      <w:pPr>
        <w:pStyle w:val="ListParagraph"/>
        <w:numPr>
          <w:ilvl w:val="0"/>
          <w:numId w:val="16"/>
        </w:numPr>
        <w:rPr>
          <w:color w:val="0070C0"/>
          <w:szCs w:val="24"/>
        </w:rPr>
      </w:pPr>
      <w:r w:rsidRPr="00EC4D9B">
        <w:rPr>
          <w:color w:val="0070C0"/>
          <w:szCs w:val="24"/>
        </w:rPr>
        <w:t>Weekly report on the status of issues and risks</w:t>
      </w:r>
    </w:p>
    <w:p w14:paraId="7B594D09" w14:textId="77777777" w:rsidR="001E656E" w:rsidRPr="00EC4D9B" w:rsidRDefault="001E656E" w:rsidP="00DD7735">
      <w:pPr>
        <w:pStyle w:val="ListParagraph"/>
        <w:numPr>
          <w:ilvl w:val="0"/>
          <w:numId w:val="16"/>
        </w:numPr>
        <w:rPr>
          <w:color w:val="0070C0"/>
          <w:szCs w:val="24"/>
        </w:rPr>
      </w:pPr>
      <w:r w:rsidRPr="00EC4D9B">
        <w:rPr>
          <w:color w:val="0070C0"/>
          <w:szCs w:val="24"/>
        </w:rPr>
        <w:t>Employing the escalation protocols when deliverables are at risk</w:t>
      </w:r>
    </w:p>
    <w:p w14:paraId="2BED5A57" w14:textId="3F95A321" w:rsidR="001E656E" w:rsidRDefault="001E656E" w:rsidP="001E656E">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0611D0" w14:paraId="45E39982" w14:textId="77777777" w:rsidTr="00597F9D">
        <w:tc>
          <w:tcPr>
            <w:tcW w:w="10790" w:type="dxa"/>
            <w:shd w:val="clear" w:color="auto" w:fill="D9D9D9" w:themeFill="background1" w:themeFillShade="D9"/>
          </w:tcPr>
          <w:p w14:paraId="6B2D5A06" w14:textId="77777777" w:rsidR="00597F9D" w:rsidRPr="000611D0" w:rsidRDefault="00597F9D"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Describe Proposal for this Section, Including Commitment to Comply with Requirements</w:t>
            </w:r>
          </w:p>
        </w:tc>
      </w:tr>
      <w:tr w:rsidR="00597F9D" w:rsidRPr="000611D0" w14:paraId="506DA759" w14:textId="77777777" w:rsidTr="00597F9D">
        <w:tc>
          <w:tcPr>
            <w:tcW w:w="10790" w:type="dxa"/>
          </w:tcPr>
          <w:p w14:paraId="4784E5B8" w14:textId="77777777" w:rsidR="00597F9D" w:rsidRPr="000611D0" w:rsidRDefault="00597F9D" w:rsidP="00597F9D">
            <w:pPr>
              <w:rPr>
                <w:rFonts w:asciiTheme="minorHAnsi" w:hAnsiTheme="minorHAnsi"/>
                <w:szCs w:val="24"/>
              </w:rPr>
            </w:pPr>
          </w:p>
        </w:tc>
      </w:tr>
    </w:tbl>
    <w:p w14:paraId="6AA00526" w14:textId="77777777" w:rsidR="00597F9D" w:rsidRPr="00EC4D9B" w:rsidRDefault="00597F9D" w:rsidP="001E656E">
      <w:pPr>
        <w:rPr>
          <w:rFonts w:asciiTheme="minorHAnsi" w:hAnsiTheme="minorHAnsi"/>
          <w:szCs w:val="24"/>
        </w:rPr>
      </w:pPr>
    </w:p>
    <w:p w14:paraId="4BAF900D" w14:textId="77777777" w:rsidR="009B4FBE" w:rsidRPr="00EC4D9B" w:rsidRDefault="009B4FBE" w:rsidP="00DA38E5">
      <w:pPr>
        <w:pStyle w:val="ListParagraph"/>
        <w:numPr>
          <w:ilvl w:val="0"/>
          <w:numId w:val="2"/>
        </w:numPr>
        <w:ind w:left="540" w:hanging="540"/>
        <w:rPr>
          <w:rFonts w:asciiTheme="minorHAnsi" w:hAnsiTheme="minorHAnsi"/>
          <w:szCs w:val="24"/>
        </w:rPr>
      </w:pPr>
      <w:r w:rsidRPr="00EC4D9B">
        <w:rPr>
          <w:rFonts w:asciiTheme="minorHAnsi" w:hAnsiTheme="minorHAnsi"/>
          <w:szCs w:val="24"/>
        </w:rPr>
        <w:t>Finalizing Theory of Action (if applicable)</w:t>
      </w:r>
    </w:p>
    <w:p w14:paraId="29361166" w14:textId="77777777" w:rsidR="009B4FBE" w:rsidRPr="00EC4D9B" w:rsidRDefault="009B4FBE" w:rsidP="009B4FBE">
      <w:pPr>
        <w:rPr>
          <w:rFonts w:asciiTheme="minorHAnsi" w:hAnsiTheme="minorHAnsi"/>
          <w:color w:val="0070C0"/>
          <w:szCs w:val="24"/>
        </w:rPr>
      </w:pPr>
    </w:p>
    <w:p w14:paraId="1A464542" w14:textId="474237B3" w:rsidR="009B4FBE" w:rsidRPr="00EC4D9B" w:rsidRDefault="009B4FBE" w:rsidP="009B4FBE">
      <w:pPr>
        <w:rPr>
          <w:color w:val="0070C0"/>
          <w:szCs w:val="24"/>
        </w:rPr>
      </w:pPr>
      <w:r w:rsidRPr="00EC4D9B">
        <w:rPr>
          <w:color w:val="0070C0"/>
          <w:szCs w:val="24"/>
        </w:rPr>
        <w:t>T</w:t>
      </w:r>
      <w:r w:rsidR="00EB5A36" w:rsidRPr="00EC4D9B">
        <w:rPr>
          <w:color w:val="0070C0"/>
          <w:szCs w:val="24"/>
        </w:rPr>
        <w:t>he purpose of t</w:t>
      </w:r>
      <w:r w:rsidRPr="00EC4D9B">
        <w:rPr>
          <w:color w:val="0070C0"/>
          <w:szCs w:val="24"/>
        </w:rPr>
        <w:t xml:space="preserve">his section is </w:t>
      </w:r>
      <w:r w:rsidR="00EB5A36" w:rsidRPr="00EC4D9B">
        <w:rPr>
          <w:color w:val="0070C0"/>
          <w:szCs w:val="24"/>
        </w:rPr>
        <w:t>to</w:t>
      </w:r>
      <w:r w:rsidRPr="00EC4D9B">
        <w:rPr>
          <w:color w:val="0070C0"/>
          <w:szCs w:val="24"/>
        </w:rPr>
        <w:t xml:space="preserve"> list the requirements for assisting the state in developing, modifying, and/or finalizing the state’s theory of action. </w:t>
      </w:r>
      <w:r w:rsidR="00CE2F81" w:rsidRPr="00EC4D9B">
        <w:rPr>
          <w:color w:val="0070C0"/>
          <w:szCs w:val="24"/>
        </w:rPr>
        <w:t>I</w:t>
      </w:r>
      <w:r w:rsidRPr="00EC4D9B">
        <w:rPr>
          <w:color w:val="0070C0"/>
          <w:szCs w:val="24"/>
        </w:rPr>
        <w:t xml:space="preserve"> recommend at least a review of the theory of action</w:t>
      </w:r>
      <w:r w:rsidR="005B0949" w:rsidRPr="00EC4D9B">
        <w:rPr>
          <w:color w:val="0070C0"/>
          <w:szCs w:val="24"/>
        </w:rPr>
        <w:t>, where the theory of action must include cost-benefit analyses for each type of stakeholder in the system (e.g., high-level state policymaker, district administrator, district staff member, local school board member, school administrator, school instructional staff member</w:t>
      </w:r>
      <w:r w:rsidR="00436158" w:rsidRPr="00EC4D9B">
        <w:rPr>
          <w:color w:val="0070C0"/>
          <w:szCs w:val="24"/>
        </w:rPr>
        <w:t>, business owner, parent, student</w:t>
      </w:r>
      <w:r w:rsidR="005B0949" w:rsidRPr="00EC4D9B">
        <w:rPr>
          <w:color w:val="0070C0"/>
          <w:szCs w:val="24"/>
        </w:rPr>
        <w:t xml:space="preserve">). The </w:t>
      </w:r>
      <w:r w:rsidR="00436158" w:rsidRPr="00EC4D9B">
        <w:rPr>
          <w:color w:val="0070C0"/>
          <w:szCs w:val="24"/>
        </w:rPr>
        <w:t xml:space="preserve">cost-benefit analyses should </w:t>
      </w:r>
      <w:r w:rsidR="00EB5A36" w:rsidRPr="00EC4D9B">
        <w:rPr>
          <w:color w:val="0070C0"/>
          <w:szCs w:val="24"/>
        </w:rPr>
        <w:t>weigh</w:t>
      </w:r>
      <w:r w:rsidR="006318A6" w:rsidRPr="00EC4D9B">
        <w:rPr>
          <w:color w:val="0070C0"/>
          <w:szCs w:val="24"/>
        </w:rPr>
        <w:t xml:space="preserve"> </w:t>
      </w:r>
      <w:r w:rsidR="00436158" w:rsidRPr="00EC4D9B">
        <w:rPr>
          <w:color w:val="0070C0"/>
          <w:szCs w:val="24"/>
        </w:rPr>
        <w:t xml:space="preserve">the utility of the information gained from the assessment system for each type of stakeholder against </w:t>
      </w:r>
      <w:r w:rsidR="00EB5A36" w:rsidRPr="00EC4D9B">
        <w:rPr>
          <w:color w:val="0070C0"/>
          <w:szCs w:val="24"/>
        </w:rPr>
        <w:t xml:space="preserve">the burden upon </w:t>
      </w:r>
      <w:r w:rsidR="00436158" w:rsidRPr="00EC4D9B">
        <w:rPr>
          <w:color w:val="0070C0"/>
          <w:szCs w:val="24"/>
        </w:rPr>
        <w:t>the stakeholder to make the system function appropriately.</w:t>
      </w:r>
      <w:r w:rsidR="00224882" w:rsidRPr="00EC4D9B">
        <w:rPr>
          <w:color w:val="0070C0"/>
          <w:szCs w:val="24"/>
        </w:rPr>
        <w:t xml:space="preserve"> </w:t>
      </w:r>
      <w:r w:rsidR="00EB5A36" w:rsidRPr="00EC4D9B">
        <w:rPr>
          <w:color w:val="0070C0"/>
          <w:szCs w:val="24"/>
        </w:rPr>
        <w:t>For further information, s</w:t>
      </w:r>
      <w:r w:rsidR="00224882" w:rsidRPr="00EC4D9B">
        <w:rPr>
          <w:color w:val="0070C0"/>
          <w:szCs w:val="24"/>
        </w:rPr>
        <w:t>ee Erika Hall's presentation on theory of action for education evaluation system</w:t>
      </w:r>
      <w:r w:rsidR="00EB5A36" w:rsidRPr="00EC4D9B">
        <w:rPr>
          <w:color w:val="0070C0"/>
          <w:szCs w:val="24"/>
        </w:rPr>
        <w:t>s:</w:t>
      </w:r>
      <w:r w:rsidR="00224882" w:rsidRPr="00EC4D9B">
        <w:rPr>
          <w:color w:val="0070C0"/>
          <w:szCs w:val="24"/>
        </w:rPr>
        <w:t xml:space="preserve"> for </w:t>
      </w:r>
      <w:r w:rsidR="003F2F5D" w:rsidRPr="00EC4D9B">
        <w:rPr>
          <w:color w:val="0070C0"/>
          <w:szCs w:val="24"/>
        </w:rPr>
        <w:t>further</w:t>
      </w:r>
      <w:r w:rsidR="00224882" w:rsidRPr="00EC4D9B">
        <w:rPr>
          <w:color w:val="0070C0"/>
          <w:szCs w:val="24"/>
        </w:rPr>
        <w:t xml:space="preserve"> information (</w:t>
      </w:r>
      <w:r w:rsidR="006318A6" w:rsidRPr="00EC4D9B">
        <w:rPr>
          <w:color w:val="0070C0"/>
          <w:szCs w:val="24"/>
        </w:rPr>
        <w:t xml:space="preserve">available at </w:t>
      </w:r>
      <w:hyperlink r:id="rId15" w:history="1">
        <w:r w:rsidR="00224882" w:rsidRPr="00EC4D9B">
          <w:rPr>
            <w:rStyle w:val="Hyperlink"/>
            <w:color w:val="0070C0"/>
            <w:szCs w:val="24"/>
          </w:rPr>
          <w:t>https://ccsso.confex.com/ccsso/2014/webprogram/Presentation/Session4012/Hall_CCSSO%20TOA_2014_FIN.pptx</w:t>
        </w:r>
      </w:hyperlink>
      <w:r w:rsidR="003F2F5D" w:rsidRPr="00EC4D9B">
        <w:rPr>
          <w:color w:val="0070C0"/>
          <w:szCs w:val="24"/>
        </w:rPr>
        <w:t>).</w:t>
      </w:r>
    </w:p>
    <w:p w14:paraId="14DBA83B" w14:textId="6E45447D" w:rsidR="003F2F5D" w:rsidRDefault="003F2F5D" w:rsidP="009B4FBE">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0611D0" w14:paraId="21195EB1" w14:textId="77777777" w:rsidTr="00597F9D">
        <w:tc>
          <w:tcPr>
            <w:tcW w:w="10790" w:type="dxa"/>
            <w:shd w:val="clear" w:color="auto" w:fill="D9D9D9" w:themeFill="background1" w:themeFillShade="D9"/>
          </w:tcPr>
          <w:p w14:paraId="22974AB2" w14:textId="77777777" w:rsidR="00597F9D" w:rsidRPr="000611D0" w:rsidRDefault="00597F9D" w:rsidP="00597F9D">
            <w:pPr>
              <w:rPr>
                <w:rFonts w:asciiTheme="minorHAnsi" w:hAnsiTheme="minorHAnsi"/>
                <w:szCs w:val="24"/>
              </w:rPr>
            </w:pPr>
            <w:r w:rsidRPr="000611D0">
              <w:rPr>
                <w:rFonts w:asciiTheme="minorHAnsi" w:hAnsiTheme="minorHAnsi"/>
                <w:szCs w:val="24"/>
              </w:rPr>
              <w:t xml:space="preserve">Bidder Response: </w:t>
            </w:r>
            <w:r>
              <w:rPr>
                <w:rFonts w:asciiTheme="minorHAnsi" w:hAnsiTheme="minorHAnsi"/>
                <w:szCs w:val="24"/>
              </w:rPr>
              <w:t>Describe Proposal for this Section, Including Commitment to Comply with Requirements</w:t>
            </w:r>
          </w:p>
        </w:tc>
      </w:tr>
      <w:tr w:rsidR="00597F9D" w:rsidRPr="000611D0" w14:paraId="2425A77C" w14:textId="77777777" w:rsidTr="00597F9D">
        <w:tc>
          <w:tcPr>
            <w:tcW w:w="10790" w:type="dxa"/>
          </w:tcPr>
          <w:p w14:paraId="65525F7A" w14:textId="77777777" w:rsidR="00597F9D" w:rsidRPr="000611D0" w:rsidRDefault="00597F9D" w:rsidP="00597F9D">
            <w:pPr>
              <w:rPr>
                <w:rFonts w:asciiTheme="minorHAnsi" w:hAnsiTheme="minorHAnsi"/>
                <w:szCs w:val="24"/>
              </w:rPr>
            </w:pPr>
          </w:p>
        </w:tc>
      </w:tr>
    </w:tbl>
    <w:p w14:paraId="72614F9E" w14:textId="77777777" w:rsidR="00597F9D" w:rsidRPr="00EC4D9B" w:rsidRDefault="00597F9D" w:rsidP="009B4FBE">
      <w:pPr>
        <w:rPr>
          <w:rFonts w:asciiTheme="minorHAnsi" w:hAnsiTheme="minorHAnsi"/>
          <w:szCs w:val="24"/>
        </w:rPr>
      </w:pPr>
    </w:p>
    <w:p w14:paraId="49D19C33" w14:textId="77777777" w:rsidR="008B0F69" w:rsidRPr="00EC4D9B" w:rsidRDefault="008B0F69" w:rsidP="00DA38E5">
      <w:pPr>
        <w:pStyle w:val="ListParagraph"/>
        <w:numPr>
          <w:ilvl w:val="0"/>
          <w:numId w:val="2"/>
        </w:numPr>
        <w:ind w:left="540" w:hanging="540"/>
        <w:rPr>
          <w:rFonts w:asciiTheme="minorHAnsi" w:hAnsiTheme="minorHAnsi"/>
          <w:szCs w:val="24"/>
        </w:rPr>
      </w:pPr>
      <w:r w:rsidRPr="00EC4D9B">
        <w:rPr>
          <w:rFonts w:asciiTheme="minorHAnsi" w:hAnsiTheme="minorHAnsi"/>
          <w:szCs w:val="24"/>
        </w:rPr>
        <w:t>Content Frameworks</w:t>
      </w:r>
      <w:r w:rsidR="00224882" w:rsidRPr="00EC4D9B">
        <w:rPr>
          <w:rFonts w:asciiTheme="minorHAnsi" w:hAnsiTheme="minorHAnsi"/>
          <w:szCs w:val="24"/>
        </w:rPr>
        <w:t>/Content Standards</w:t>
      </w:r>
    </w:p>
    <w:p w14:paraId="09623649" w14:textId="77777777" w:rsidR="00224882" w:rsidRPr="00EC4D9B" w:rsidRDefault="00224882" w:rsidP="00224882">
      <w:pPr>
        <w:pStyle w:val="ListParagraph"/>
        <w:ind w:left="540"/>
        <w:rPr>
          <w:rFonts w:asciiTheme="minorHAnsi" w:hAnsiTheme="minorHAnsi"/>
          <w:szCs w:val="24"/>
        </w:rPr>
      </w:pPr>
    </w:p>
    <w:p w14:paraId="17C93543" w14:textId="78FAC6B6" w:rsidR="00B3421C" w:rsidRPr="00EC4D9B" w:rsidRDefault="00B3421C" w:rsidP="00B3421C">
      <w:pPr>
        <w:pStyle w:val="ListParagraph"/>
        <w:numPr>
          <w:ilvl w:val="1"/>
          <w:numId w:val="2"/>
        </w:numPr>
        <w:ind w:left="1260" w:hanging="720"/>
        <w:rPr>
          <w:rFonts w:asciiTheme="minorHAnsi" w:hAnsiTheme="minorHAnsi"/>
          <w:szCs w:val="24"/>
        </w:rPr>
      </w:pPr>
      <w:r w:rsidRPr="00EC4D9B">
        <w:rPr>
          <w:rFonts w:asciiTheme="minorHAnsi" w:hAnsiTheme="minorHAnsi"/>
          <w:szCs w:val="24"/>
        </w:rPr>
        <w:t>Documentation</w:t>
      </w:r>
      <w:r w:rsidR="00224882" w:rsidRPr="00EC4D9B">
        <w:rPr>
          <w:rFonts w:asciiTheme="minorHAnsi" w:hAnsiTheme="minorHAnsi"/>
          <w:szCs w:val="24"/>
        </w:rPr>
        <w:t xml:space="preserve"> of Content </w:t>
      </w:r>
      <w:r w:rsidR="006318A6" w:rsidRPr="00EC4D9B">
        <w:rPr>
          <w:rFonts w:asciiTheme="minorHAnsi" w:hAnsiTheme="minorHAnsi"/>
          <w:szCs w:val="24"/>
        </w:rPr>
        <w:t>Framework/Standards Development</w:t>
      </w:r>
    </w:p>
    <w:p w14:paraId="1D0CFB4C" w14:textId="77777777" w:rsidR="00B3421C" w:rsidRPr="00EC4D9B" w:rsidRDefault="00B3421C" w:rsidP="00B3421C">
      <w:pPr>
        <w:rPr>
          <w:rFonts w:asciiTheme="minorHAnsi" w:hAnsiTheme="minorHAnsi"/>
          <w:szCs w:val="24"/>
        </w:rPr>
      </w:pPr>
    </w:p>
    <w:p w14:paraId="16114FAE" w14:textId="1D6A5F4A" w:rsidR="00B3421C" w:rsidRPr="00EC4D9B" w:rsidRDefault="00B3421C" w:rsidP="00B3421C">
      <w:pPr>
        <w:rPr>
          <w:color w:val="0070C0"/>
          <w:szCs w:val="24"/>
        </w:rPr>
      </w:pPr>
      <w:r w:rsidRPr="00EC4D9B">
        <w:rPr>
          <w:color w:val="0070C0"/>
          <w:szCs w:val="24"/>
        </w:rPr>
        <w:t xml:space="preserve">This section is to specify </w:t>
      </w:r>
      <w:r w:rsidR="006318A6" w:rsidRPr="00EC4D9B">
        <w:rPr>
          <w:color w:val="0070C0"/>
          <w:szCs w:val="24"/>
        </w:rPr>
        <w:t xml:space="preserve">that </w:t>
      </w:r>
      <w:r w:rsidRPr="00EC4D9B">
        <w:rPr>
          <w:color w:val="0070C0"/>
          <w:szCs w:val="24"/>
        </w:rPr>
        <w:t xml:space="preserve">procedures/processes </w:t>
      </w:r>
      <w:r w:rsidR="0090673A" w:rsidRPr="00EC4D9B">
        <w:rPr>
          <w:color w:val="0070C0"/>
          <w:szCs w:val="24"/>
        </w:rPr>
        <w:t>used for</w:t>
      </w:r>
      <w:r w:rsidR="00224882" w:rsidRPr="00EC4D9B">
        <w:rPr>
          <w:color w:val="0070C0"/>
          <w:szCs w:val="24"/>
        </w:rPr>
        <w:t xml:space="preserve"> developing content</w:t>
      </w:r>
      <w:r w:rsidR="0090673A" w:rsidRPr="00EC4D9B">
        <w:rPr>
          <w:color w:val="0070C0"/>
          <w:szCs w:val="24"/>
        </w:rPr>
        <w:t xml:space="preserve"> frameworks</w:t>
      </w:r>
      <w:r w:rsidRPr="00EC4D9B">
        <w:rPr>
          <w:color w:val="0070C0"/>
          <w:szCs w:val="24"/>
        </w:rPr>
        <w:t xml:space="preserve"> </w:t>
      </w:r>
      <w:r w:rsidR="006318A6" w:rsidRPr="00EC4D9B">
        <w:rPr>
          <w:color w:val="0070C0"/>
          <w:szCs w:val="24"/>
        </w:rPr>
        <w:t xml:space="preserve">must </w:t>
      </w:r>
      <w:r w:rsidRPr="00EC4D9B">
        <w:rPr>
          <w:color w:val="0070C0"/>
          <w:szCs w:val="24"/>
        </w:rPr>
        <w:t>be documented and kept updated with any changes. The documentation must:</w:t>
      </w:r>
    </w:p>
    <w:p w14:paraId="14D6577A" w14:textId="77777777" w:rsidR="006318A6" w:rsidRPr="00EC4D9B" w:rsidRDefault="006318A6" w:rsidP="00B3421C">
      <w:pPr>
        <w:rPr>
          <w:color w:val="0070C0"/>
          <w:szCs w:val="24"/>
        </w:rPr>
      </w:pPr>
    </w:p>
    <w:p w14:paraId="312A7B1D" w14:textId="6D1410D8" w:rsidR="00B3421C" w:rsidRPr="00EC4D9B" w:rsidRDefault="00B3421C" w:rsidP="00DD7735">
      <w:pPr>
        <w:pStyle w:val="ListParagraph"/>
        <w:numPr>
          <w:ilvl w:val="0"/>
          <w:numId w:val="21"/>
        </w:numPr>
        <w:rPr>
          <w:color w:val="0070C0"/>
          <w:szCs w:val="24"/>
        </w:rPr>
      </w:pPr>
      <w:r w:rsidRPr="00EC4D9B">
        <w:rPr>
          <w:color w:val="0070C0"/>
          <w:szCs w:val="24"/>
        </w:rPr>
        <w:t>Describe procedures/processes in enough detail to allow replication by another entity</w:t>
      </w:r>
    </w:p>
    <w:p w14:paraId="45C1C427" w14:textId="3080E2D1" w:rsidR="00B3421C" w:rsidRPr="00EC4D9B" w:rsidRDefault="00B3421C" w:rsidP="00DD7735">
      <w:pPr>
        <w:pStyle w:val="ListParagraph"/>
        <w:numPr>
          <w:ilvl w:val="0"/>
          <w:numId w:val="21"/>
        </w:numPr>
        <w:rPr>
          <w:color w:val="0070C0"/>
          <w:szCs w:val="24"/>
        </w:rPr>
      </w:pPr>
      <w:r w:rsidRPr="00EC4D9B">
        <w:rPr>
          <w:color w:val="0070C0"/>
          <w:szCs w:val="24"/>
        </w:rPr>
        <w:t>Be updated as needed at each annual kickoff meeting</w:t>
      </w:r>
    </w:p>
    <w:p w14:paraId="358EE3FC" w14:textId="77777777" w:rsidR="00B3421C" w:rsidRPr="00EC4D9B" w:rsidRDefault="00B3421C" w:rsidP="00DD7735">
      <w:pPr>
        <w:pStyle w:val="ListParagraph"/>
        <w:numPr>
          <w:ilvl w:val="0"/>
          <w:numId w:val="21"/>
        </w:numPr>
        <w:rPr>
          <w:color w:val="0070C0"/>
          <w:szCs w:val="24"/>
        </w:rPr>
      </w:pPr>
      <w:r w:rsidRPr="00EC4D9B">
        <w:rPr>
          <w:color w:val="0070C0"/>
          <w:szCs w:val="24"/>
        </w:rPr>
        <w:t>Be owned by the state</w:t>
      </w:r>
    </w:p>
    <w:p w14:paraId="45CD0FE4" w14:textId="77777777" w:rsidR="00B3421C" w:rsidRPr="00EC4D9B" w:rsidRDefault="00B3421C" w:rsidP="00DD7735">
      <w:pPr>
        <w:pStyle w:val="ListParagraph"/>
        <w:numPr>
          <w:ilvl w:val="0"/>
          <w:numId w:val="21"/>
        </w:numPr>
        <w:rPr>
          <w:color w:val="0070C0"/>
          <w:szCs w:val="24"/>
        </w:rPr>
      </w:pPr>
      <w:r w:rsidRPr="00EC4D9B">
        <w:rPr>
          <w:color w:val="0070C0"/>
          <w:szCs w:val="24"/>
        </w:rPr>
        <w:t xml:space="preserve">Be transferred to the next vendor at the transition meeting (the first annual kickoff meeting for the next contract) </w:t>
      </w:r>
    </w:p>
    <w:p w14:paraId="66E77365" w14:textId="23100A74" w:rsidR="00AF31DD" w:rsidRDefault="00AF31DD" w:rsidP="00AF31DD">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0611D0" w14:paraId="7C49EB72" w14:textId="77777777" w:rsidTr="00597F9D">
        <w:tc>
          <w:tcPr>
            <w:tcW w:w="10790" w:type="dxa"/>
            <w:shd w:val="clear" w:color="auto" w:fill="D9D9D9" w:themeFill="background1" w:themeFillShade="D9"/>
          </w:tcPr>
          <w:p w14:paraId="7D59E242" w14:textId="77777777" w:rsidR="00597F9D" w:rsidRPr="000611D0" w:rsidRDefault="00597F9D" w:rsidP="00597F9D">
            <w:pPr>
              <w:rPr>
                <w:rFonts w:asciiTheme="minorHAnsi" w:hAnsiTheme="minorHAnsi"/>
                <w:szCs w:val="24"/>
              </w:rPr>
            </w:pPr>
            <w:r w:rsidRPr="000611D0">
              <w:rPr>
                <w:rFonts w:asciiTheme="minorHAnsi" w:hAnsiTheme="minorHAnsi"/>
                <w:szCs w:val="24"/>
              </w:rPr>
              <w:lastRenderedPageBreak/>
              <w:t xml:space="preserve">Bidder Response: </w:t>
            </w:r>
            <w:r>
              <w:rPr>
                <w:rFonts w:asciiTheme="minorHAnsi" w:hAnsiTheme="minorHAnsi"/>
                <w:szCs w:val="24"/>
              </w:rPr>
              <w:t>Describe Proposal for this Section, Including Commitment to Comply with Requirements</w:t>
            </w:r>
          </w:p>
        </w:tc>
      </w:tr>
      <w:tr w:rsidR="00597F9D" w:rsidRPr="000611D0" w14:paraId="66268C45" w14:textId="77777777" w:rsidTr="00597F9D">
        <w:tc>
          <w:tcPr>
            <w:tcW w:w="10790" w:type="dxa"/>
          </w:tcPr>
          <w:p w14:paraId="3ADA5CCA" w14:textId="77777777" w:rsidR="00597F9D" w:rsidRPr="000611D0" w:rsidRDefault="00597F9D" w:rsidP="00597F9D">
            <w:pPr>
              <w:rPr>
                <w:rFonts w:asciiTheme="minorHAnsi" w:hAnsiTheme="minorHAnsi"/>
                <w:szCs w:val="24"/>
              </w:rPr>
            </w:pPr>
          </w:p>
        </w:tc>
      </w:tr>
    </w:tbl>
    <w:p w14:paraId="396DDC55" w14:textId="77777777" w:rsidR="00597F9D" w:rsidRPr="00EC4D9B" w:rsidRDefault="00597F9D" w:rsidP="00AF31DD">
      <w:pPr>
        <w:rPr>
          <w:rFonts w:asciiTheme="minorHAnsi" w:hAnsiTheme="minorHAnsi"/>
          <w:szCs w:val="24"/>
        </w:rPr>
      </w:pPr>
    </w:p>
    <w:p w14:paraId="5842D42A" w14:textId="77777777" w:rsidR="00494EFD" w:rsidRPr="00EC4D9B" w:rsidRDefault="00494EFD" w:rsidP="00494EFD">
      <w:pPr>
        <w:pStyle w:val="ListParagraph"/>
        <w:numPr>
          <w:ilvl w:val="1"/>
          <w:numId w:val="2"/>
        </w:numPr>
        <w:ind w:left="1260" w:hanging="720"/>
        <w:rPr>
          <w:rFonts w:asciiTheme="minorHAnsi" w:hAnsiTheme="minorHAnsi"/>
          <w:szCs w:val="24"/>
        </w:rPr>
      </w:pPr>
      <w:r w:rsidRPr="00EC4D9B">
        <w:rPr>
          <w:rFonts w:asciiTheme="minorHAnsi" w:hAnsiTheme="minorHAnsi"/>
          <w:szCs w:val="24"/>
        </w:rPr>
        <w:t>Content Standards and Annotations</w:t>
      </w:r>
    </w:p>
    <w:p w14:paraId="16D22D5F" w14:textId="77777777" w:rsidR="00494EFD" w:rsidRPr="00EC4D9B" w:rsidRDefault="00494EFD" w:rsidP="00AF31DD">
      <w:pPr>
        <w:rPr>
          <w:szCs w:val="24"/>
        </w:rPr>
      </w:pPr>
    </w:p>
    <w:p w14:paraId="18234E63" w14:textId="03F98ADE" w:rsidR="00AF31DD" w:rsidRPr="00EC4D9B" w:rsidRDefault="00AF31DD" w:rsidP="00AF31DD">
      <w:pPr>
        <w:rPr>
          <w:color w:val="0070C0"/>
          <w:szCs w:val="24"/>
        </w:rPr>
      </w:pPr>
      <w:r w:rsidRPr="00EC4D9B">
        <w:rPr>
          <w:color w:val="0070C0"/>
          <w:szCs w:val="24"/>
        </w:rPr>
        <w:t>This section is for sharing with bidders the content standards</w:t>
      </w:r>
      <w:r w:rsidR="006318A6" w:rsidRPr="00EC4D9B">
        <w:rPr>
          <w:color w:val="0070C0"/>
          <w:szCs w:val="24"/>
        </w:rPr>
        <w:t xml:space="preserve"> on which assessment programs are based. This should include the following:</w:t>
      </w:r>
    </w:p>
    <w:p w14:paraId="1D82DA46" w14:textId="77777777" w:rsidR="00AF31DD" w:rsidRPr="00EC4D9B" w:rsidRDefault="00AF31DD" w:rsidP="00AF31DD">
      <w:pPr>
        <w:rPr>
          <w:color w:val="0070C0"/>
          <w:szCs w:val="24"/>
        </w:rPr>
      </w:pPr>
    </w:p>
    <w:p w14:paraId="65893080" w14:textId="322954A4" w:rsidR="009D1C65" w:rsidRPr="00EC4D9B" w:rsidRDefault="009D1C65" w:rsidP="00DD7735">
      <w:pPr>
        <w:pStyle w:val="ListParagraph"/>
        <w:numPr>
          <w:ilvl w:val="0"/>
          <w:numId w:val="17"/>
        </w:numPr>
        <w:rPr>
          <w:color w:val="0070C0"/>
          <w:szCs w:val="24"/>
        </w:rPr>
      </w:pPr>
      <w:r w:rsidRPr="00EC4D9B">
        <w:rPr>
          <w:color w:val="0070C0"/>
          <w:szCs w:val="24"/>
        </w:rPr>
        <w:t>The provenance of the content standards (e.g., derived from the common core with minor revisions, or developed independently by the state)</w:t>
      </w:r>
    </w:p>
    <w:p w14:paraId="51E0DF24" w14:textId="71B91C8D" w:rsidR="00AF31DD" w:rsidRPr="00EC4D9B" w:rsidRDefault="00AF31DD" w:rsidP="00DD7735">
      <w:pPr>
        <w:pStyle w:val="ListParagraph"/>
        <w:numPr>
          <w:ilvl w:val="0"/>
          <w:numId w:val="17"/>
        </w:numPr>
        <w:rPr>
          <w:color w:val="0070C0"/>
          <w:szCs w:val="24"/>
        </w:rPr>
      </w:pPr>
      <w:r w:rsidRPr="00EC4D9B">
        <w:rPr>
          <w:color w:val="0070C0"/>
          <w:szCs w:val="24"/>
        </w:rPr>
        <w:t>A summary of the structure of the content standards</w:t>
      </w:r>
    </w:p>
    <w:p w14:paraId="3ADD42D1" w14:textId="77777777" w:rsidR="00AF31DD" w:rsidRPr="00EC4D9B" w:rsidRDefault="00AF31DD" w:rsidP="00DD7735">
      <w:pPr>
        <w:pStyle w:val="ListParagraph"/>
        <w:numPr>
          <w:ilvl w:val="0"/>
          <w:numId w:val="17"/>
        </w:numPr>
        <w:rPr>
          <w:color w:val="0070C0"/>
          <w:szCs w:val="24"/>
        </w:rPr>
      </w:pPr>
      <w:r w:rsidRPr="00EC4D9B">
        <w:rPr>
          <w:color w:val="0070C0"/>
          <w:szCs w:val="24"/>
        </w:rPr>
        <w:t xml:space="preserve">A </w:t>
      </w:r>
      <w:r w:rsidR="00224882" w:rsidRPr="00EC4D9B">
        <w:rPr>
          <w:color w:val="0070C0"/>
          <w:szCs w:val="24"/>
        </w:rPr>
        <w:t>link</w:t>
      </w:r>
      <w:r w:rsidRPr="00EC4D9B">
        <w:rPr>
          <w:color w:val="0070C0"/>
          <w:szCs w:val="24"/>
        </w:rPr>
        <w:t xml:space="preserve"> to the full set of content standards</w:t>
      </w:r>
    </w:p>
    <w:p w14:paraId="5559247D" w14:textId="023CD406" w:rsidR="00AF31DD" w:rsidRPr="00EC4D9B" w:rsidRDefault="00AF31DD" w:rsidP="00DD7735">
      <w:pPr>
        <w:pStyle w:val="ListParagraph"/>
        <w:numPr>
          <w:ilvl w:val="0"/>
          <w:numId w:val="17"/>
        </w:numPr>
        <w:rPr>
          <w:color w:val="0070C0"/>
          <w:szCs w:val="24"/>
        </w:rPr>
      </w:pPr>
      <w:r w:rsidRPr="00EC4D9B">
        <w:rPr>
          <w:color w:val="0070C0"/>
          <w:szCs w:val="24"/>
        </w:rPr>
        <w:t xml:space="preserve">A summary of the structure of any </w:t>
      </w:r>
      <w:r w:rsidR="00494EFD" w:rsidRPr="00EC4D9B">
        <w:rPr>
          <w:color w:val="0070C0"/>
          <w:szCs w:val="24"/>
        </w:rPr>
        <w:t>annotations</w:t>
      </w:r>
      <w:r w:rsidR="00DE3425" w:rsidRPr="00EC4D9B">
        <w:rPr>
          <w:color w:val="0070C0"/>
          <w:szCs w:val="24"/>
        </w:rPr>
        <w:t>/repackaging</w:t>
      </w:r>
      <w:r w:rsidRPr="00EC4D9B">
        <w:rPr>
          <w:color w:val="0070C0"/>
          <w:szCs w:val="24"/>
        </w:rPr>
        <w:t xml:space="preserve"> of the content standards</w:t>
      </w:r>
      <w:r w:rsidR="00494EFD" w:rsidRPr="00EC4D9B">
        <w:rPr>
          <w:color w:val="0070C0"/>
          <w:szCs w:val="24"/>
        </w:rPr>
        <w:t>, such as content specifications or identification of standards eligible for large-scale measurement (</w:t>
      </w:r>
      <w:r w:rsidR="009D1C65" w:rsidRPr="00EC4D9B">
        <w:rPr>
          <w:color w:val="0070C0"/>
          <w:szCs w:val="24"/>
        </w:rPr>
        <w:t>if the state needs the vendor to assist in the process of annotation/repackaging, this should be noted here</w:t>
      </w:r>
      <w:r w:rsidR="00494EFD" w:rsidRPr="00EC4D9B">
        <w:rPr>
          <w:color w:val="0070C0"/>
          <w:szCs w:val="24"/>
        </w:rPr>
        <w:t>)</w:t>
      </w:r>
    </w:p>
    <w:p w14:paraId="57D9C413" w14:textId="19E6DA6D" w:rsidR="00494EFD" w:rsidRPr="00EC4D9B" w:rsidRDefault="00494EFD" w:rsidP="00DD7735">
      <w:pPr>
        <w:pStyle w:val="ListParagraph"/>
        <w:numPr>
          <w:ilvl w:val="0"/>
          <w:numId w:val="17"/>
        </w:numPr>
        <w:rPr>
          <w:color w:val="0070C0"/>
          <w:szCs w:val="24"/>
        </w:rPr>
      </w:pPr>
      <w:r w:rsidRPr="00EC4D9B">
        <w:rPr>
          <w:color w:val="0070C0"/>
          <w:szCs w:val="24"/>
        </w:rPr>
        <w:t xml:space="preserve">A </w:t>
      </w:r>
      <w:r w:rsidR="009D1C65" w:rsidRPr="00EC4D9B">
        <w:rPr>
          <w:color w:val="0070C0"/>
          <w:szCs w:val="24"/>
        </w:rPr>
        <w:t>link</w:t>
      </w:r>
      <w:r w:rsidRPr="00EC4D9B">
        <w:rPr>
          <w:color w:val="0070C0"/>
          <w:szCs w:val="24"/>
        </w:rPr>
        <w:t xml:space="preserve"> to the complete annotations of the content standards (as applicable)</w:t>
      </w:r>
    </w:p>
    <w:p w14:paraId="5843DF9F" w14:textId="0BC6BF5B" w:rsidR="008B0F69" w:rsidRDefault="008B0F69" w:rsidP="00494EFD">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597F9D" w14:paraId="5A51C6F5" w14:textId="77777777" w:rsidTr="00597F9D">
        <w:tc>
          <w:tcPr>
            <w:tcW w:w="10790" w:type="dxa"/>
            <w:shd w:val="clear" w:color="auto" w:fill="D9D9D9" w:themeFill="background1" w:themeFillShade="D9"/>
          </w:tcPr>
          <w:p w14:paraId="1C393923" w14:textId="77777777" w:rsidR="00597F9D" w:rsidRPr="00597F9D" w:rsidRDefault="00597F9D" w:rsidP="00597F9D">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597F9D" w:rsidRPr="00597F9D" w14:paraId="5F8E60FC" w14:textId="77777777" w:rsidTr="00597F9D">
        <w:tc>
          <w:tcPr>
            <w:tcW w:w="10790" w:type="dxa"/>
          </w:tcPr>
          <w:p w14:paraId="0E4A9DA4" w14:textId="0811BEC1" w:rsidR="00597F9D" w:rsidRPr="00597F9D" w:rsidRDefault="00597F9D" w:rsidP="00597F9D">
            <w:pPr>
              <w:rPr>
                <w:rFonts w:asciiTheme="minorHAnsi" w:hAnsiTheme="minorHAnsi"/>
                <w:color w:val="FF0000"/>
                <w:szCs w:val="24"/>
              </w:rPr>
            </w:pPr>
            <w:r w:rsidRPr="00597F9D">
              <w:rPr>
                <w:rFonts w:asciiTheme="minorHAnsi" w:hAnsiTheme="minorHAnsi"/>
                <w:color w:val="FF0000"/>
                <w:szCs w:val="24"/>
              </w:rPr>
              <w:t>Include this bidder response box only if the state needs the vendor to assist in the process of annotation/repackaging.</w:t>
            </w:r>
          </w:p>
        </w:tc>
      </w:tr>
    </w:tbl>
    <w:p w14:paraId="62A7AE38" w14:textId="77777777" w:rsidR="00597F9D" w:rsidRPr="00EC4D9B" w:rsidRDefault="00597F9D" w:rsidP="00494EFD">
      <w:pPr>
        <w:rPr>
          <w:rFonts w:asciiTheme="minorHAnsi" w:hAnsiTheme="minorHAnsi"/>
          <w:szCs w:val="24"/>
        </w:rPr>
      </w:pPr>
    </w:p>
    <w:p w14:paraId="3EE6C4FB" w14:textId="77777777" w:rsidR="008B0F69" w:rsidRPr="00EC4D9B" w:rsidRDefault="008B0F69"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Claim</w:t>
      </w:r>
      <w:r w:rsidR="00494EFD" w:rsidRPr="00EC4D9B">
        <w:rPr>
          <w:rFonts w:asciiTheme="minorHAnsi" w:hAnsiTheme="minorHAnsi"/>
          <w:szCs w:val="24"/>
        </w:rPr>
        <w:t>s</w:t>
      </w:r>
    </w:p>
    <w:p w14:paraId="361FB271" w14:textId="77777777" w:rsidR="004B0D7E" w:rsidRPr="00EC4D9B" w:rsidRDefault="004B0D7E" w:rsidP="004B0D7E">
      <w:pPr>
        <w:rPr>
          <w:rFonts w:asciiTheme="minorHAnsi" w:hAnsiTheme="minorHAnsi"/>
          <w:szCs w:val="24"/>
        </w:rPr>
      </w:pPr>
    </w:p>
    <w:p w14:paraId="790D6A0C" w14:textId="1CAE03AB" w:rsidR="004B0D7E" w:rsidRPr="00EC4D9B" w:rsidRDefault="004B0D7E" w:rsidP="004B0D7E">
      <w:pPr>
        <w:rPr>
          <w:color w:val="0070C0"/>
          <w:szCs w:val="24"/>
        </w:rPr>
      </w:pPr>
      <w:r w:rsidRPr="00EC4D9B">
        <w:rPr>
          <w:color w:val="0070C0"/>
          <w:szCs w:val="24"/>
        </w:rPr>
        <w:t xml:space="preserve">This section is for sharing with bidders the claims to be supported </w:t>
      </w:r>
      <w:r w:rsidR="00220124" w:rsidRPr="00EC4D9B">
        <w:rPr>
          <w:color w:val="0070C0"/>
          <w:szCs w:val="24"/>
        </w:rPr>
        <w:t>by the assessment programs covered by th</w:t>
      </w:r>
      <w:r w:rsidR="009E4F1F" w:rsidRPr="00EC4D9B">
        <w:rPr>
          <w:color w:val="0070C0"/>
          <w:szCs w:val="24"/>
        </w:rPr>
        <w:t>e</w:t>
      </w:r>
      <w:r w:rsidR="00220124" w:rsidRPr="00EC4D9B">
        <w:rPr>
          <w:color w:val="0070C0"/>
          <w:szCs w:val="24"/>
        </w:rPr>
        <w:t xml:space="preserve"> RFP, and/or for delineating </w:t>
      </w:r>
      <w:r w:rsidR="009E4F1F" w:rsidRPr="00EC4D9B">
        <w:rPr>
          <w:color w:val="0070C0"/>
          <w:szCs w:val="24"/>
        </w:rPr>
        <w:t xml:space="preserve">the bidder’s </w:t>
      </w:r>
      <w:r w:rsidR="00220124" w:rsidRPr="00EC4D9B">
        <w:rPr>
          <w:color w:val="0070C0"/>
          <w:szCs w:val="24"/>
        </w:rPr>
        <w:t xml:space="preserve">requirements to assist the state in developing </w:t>
      </w:r>
      <w:r w:rsidR="009E4F1F" w:rsidRPr="00EC4D9B">
        <w:rPr>
          <w:color w:val="0070C0"/>
          <w:szCs w:val="24"/>
        </w:rPr>
        <w:t xml:space="preserve">supported </w:t>
      </w:r>
      <w:r w:rsidR="00220124" w:rsidRPr="00EC4D9B">
        <w:rPr>
          <w:color w:val="0070C0"/>
          <w:szCs w:val="24"/>
        </w:rPr>
        <w:t xml:space="preserve">claims. </w:t>
      </w:r>
      <w:r w:rsidR="003F2F5D" w:rsidRPr="00EC4D9B">
        <w:rPr>
          <w:color w:val="0070C0"/>
          <w:szCs w:val="24"/>
        </w:rPr>
        <w:t>Identifying claims is a key component of evidence</w:t>
      </w:r>
      <w:r w:rsidR="009E4F1F" w:rsidRPr="00EC4D9B">
        <w:rPr>
          <w:color w:val="0070C0"/>
          <w:szCs w:val="24"/>
        </w:rPr>
        <w:t>-</w:t>
      </w:r>
      <w:r w:rsidR="003F2F5D" w:rsidRPr="00EC4D9B">
        <w:rPr>
          <w:color w:val="0070C0"/>
          <w:szCs w:val="24"/>
        </w:rPr>
        <w:t>centered design (see Mislevy, Almond &amp; Lukas, 2004</w:t>
      </w:r>
      <w:r w:rsidR="009E4F1F" w:rsidRPr="00EC4D9B">
        <w:rPr>
          <w:color w:val="0070C0"/>
          <w:szCs w:val="24"/>
        </w:rPr>
        <w:t>,</w:t>
      </w:r>
      <w:r w:rsidR="003F2F5D" w:rsidRPr="00EC4D9B">
        <w:rPr>
          <w:color w:val="0070C0"/>
          <w:szCs w:val="24"/>
        </w:rPr>
        <w:t xml:space="preserve"> for a brief introduction, available at </w:t>
      </w:r>
      <w:hyperlink r:id="rId16" w:history="1">
        <w:r w:rsidR="003F2F5D" w:rsidRPr="00EC4D9B">
          <w:rPr>
            <w:rStyle w:val="Hyperlink"/>
            <w:color w:val="0070C0"/>
            <w:szCs w:val="24"/>
          </w:rPr>
          <w:t>http://files.eric.ed.gov/fulltext/ED483399.pdf</w:t>
        </w:r>
      </w:hyperlink>
      <w:r w:rsidR="003F2F5D" w:rsidRPr="00EC4D9B">
        <w:rPr>
          <w:color w:val="0070C0"/>
          <w:szCs w:val="24"/>
        </w:rPr>
        <w:t xml:space="preserve">). However, even if </w:t>
      </w:r>
      <w:r w:rsidR="00D5750F" w:rsidRPr="00EC4D9B">
        <w:rPr>
          <w:color w:val="0070C0"/>
          <w:szCs w:val="24"/>
        </w:rPr>
        <w:t>evidence centered design</w:t>
      </w:r>
      <w:r w:rsidR="003F2F5D" w:rsidRPr="00EC4D9B">
        <w:rPr>
          <w:color w:val="0070C0"/>
          <w:szCs w:val="24"/>
        </w:rPr>
        <w:t xml:space="preserve"> was not used in test development, it is important to know what the state </w:t>
      </w:r>
      <w:r w:rsidR="009E4F1F" w:rsidRPr="00EC4D9B">
        <w:rPr>
          <w:color w:val="0070C0"/>
          <w:szCs w:val="24"/>
        </w:rPr>
        <w:t xml:space="preserve">expects </w:t>
      </w:r>
      <w:r w:rsidR="003F2F5D" w:rsidRPr="00EC4D9B">
        <w:rPr>
          <w:color w:val="0070C0"/>
          <w:szCs w:val="24"/>
        </w:rPr>
        <w:t xml:space="preserve">to claim about its students </w:t>
      </w:r>
      <w:r w:rsidR="00D5750F" w:rsidRPr="00EC4D9B">
        <w:rPr>
          <w:color w:val="0070C0"/>
          <w:szCs w:val="24"/>
        </w:rPr>
        <w:t>based on</w:t>
      </w:r>
      <w:r w:rsidR="003F2F5D" w:rsidRPr="00EC4D9B">
        <w:rPr>
          <w:color w:val="0070C0"/>
          <w:szCs w:val="24"/>
        </w:rPr>
        <w:t xml:space="preserve"> test scores. </w:t>
      </w:r>
    </w:p>
    <w:p w14:paraId="12AA35C3" w14:textId="77777777" w:rsidR="003F2F5D" w:rsidRPr="00EC4D9B" w:rsidRDefault="003F2F5D" w:rsidP="004B0D7E">
      <w:pPr>
        <w:rPr>
          <w:color w:val="0070C0"/>
          <w:szCs w:val="24"/>
        </w:rPr>
      </w:pPr>
    </w:p>
    <w:p w14:paraId="26DD46CB" w14:textId="773B7109" w:rsidR="003F2F5D" w:rsidRDefault="003F2F5D" w:rsidP="004B0D7E">
      <w:pPr>
        <w:rPr>
          <w:szCs w:val="24"/>
        </w:rPr>
      </w:pPr>
      <w:r w:rsidRPr="00EC4D9B">
        <w:rPr>
          <w:color w:val="0070C0"/>
          <w:szCs w:val="24"/>
        </w:rPr>
        <w:t xml:space="preserve">Example claims can be found for the Smarter Balanced assessment consortium at </w:t>
      </w:r>
      <w:hyperlink r:id="rId17" w:history="1">
        <w:r w:rsidRPr="00EC4D9B">
          <w:rPr>
            <w:rStyle w:val="Hyperlink"/>
            <w:color w:val="0070C0"/>
            <w:szCs w:val="24"/>
          </w:rPr>
          <w:t>https://www.smarterbalanced.org/wp-content/uploads/2015/09/Smarter-Balanced-Mathematics-Claims.pdf</w:t>
        </w:r>
      </w:hyperlink>
      <w:r w:rsidRPr="00EC4D9B">
        <w:rPr>
          <w:color w:val="0070C0"/>
          <w:szCs w:val="24"/>
        </w:rPr>
        <w:t xml:space="preserve">. Similarly, claims can be found for the Partnership for Assessment of Readiness for College and Career (PARCC) at </w:t>
      </w:r>
      <w:hyperlink r:id="rId18" w:history="1">
        <w:r w:rsidRPr="00EC4D9B">
          <w:rPr>
            <w:rStyle w:val="Hyperlink"/>
            <w:color w:val="0070C0"/>
            <w:szCs w:val="24"/>
          </w:rPr>
          <w:t>http://www.parcconline.org/assessments/test-design/ela-literacy/ela-performance-level-descriptors</w:t>
        </w:r>
      </w:hyperlink>
      <w:r w:rsidRPr="00EC4D9B">
        <w:rPr>
          <w:color w:val="0070C0"/>
          <w:szCs w:val="24"/>
        </w:rPr>
        <w:t>.</w:t>
      </w:r>
      <w:r w:rsidRPr="00EC4D9B">
        <w:rPr>
          <w:szCs w:val="24"/>
        </w:rPr>
        <w:t xml:space="preserve"> </w:t>
      </w:r>
    </w:p>
    <w:p w14:paraId="3E6C7096" w14:textId="77777777" w:rsidR="00597F9D" w:rsidRPr="00EC4D9B" w:rsidRDefault="00597F9D" w:rsidP="004B0D7E">
      <w:pPr>
        <w:rPr>
          <w:szCs w:val="24"/>
        </w:rPr>
      </w:pPr>
    </w:p>
    <w:tbl>
      <w:tblPr>
        <w:tblStyle w:val="TableGrid"/>
        <w:tblW w:w="0" w:type="auto"/>
        <w:tblLook w:val="04A0" w:firstRow="1" w:lastRow="0" w:firstColumn="1" w:lastColumn="0" w:noHBand="0" w:noVBand="1"/>
      </w:tblPr>
      <w:tblGrid>
        <w:gridCol w:w="10790"/>
      </w:tblGrid>
      <w:tr w:rsidR="00597F9D" w:rsidRPr="00597F9D" w14:paraId="010872E2" w14:textId="77777777" w:rsidTr="00597F9D">
        <w:tc>
          <w:tcPr>
            <w:tcW w:w="10790" w:type="dxa"/>
            <w:shd w:val="clear" w:color="auto" w:fill="D9D9D9" w:themeFill="background1" w:themeFillShade="D9"/>
          </w:tcPr>
          <w:p w14:paraId="5CB0ADCD" w14:textId="77777777" w:rsidR="00597F9D" w:rsidRPr="00597F9D" w:rsidRDefault="00597F9D" w:rsidP="00597F9D">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597F9D" w:rsidRPr="00597F9D" w14:paraId="7F22A5A4" w14:textId="77777777" w:rsidTr="00597F9D">
        <w:tc>
          <w:tcPr>
            <w:tcW w:w="10790" w:type="dxa"/>
          </w:tcPr>
          <w:p w14:paraId="3C2C00AC" w14:textId="1085E0F3" w:rsidR="00597F9D" w:rsidRPr="00597F9D" w:rsidRDefault="00597F9D" w:rsidP="00597F9D">
            <w:pPr>
              <w:rPr>
                <w:rFonts w:asciiTheme="minorHAnsi" w:hAnsiTheme="minorHAnsi"/>
                <w:color w:val="FF0000"/>
                <w:szCs w:val="24"/>
              </w:rPr>
            </w:pPr>
            <w:r w:rsidRPr="00597F9D">
              <w:rPr>
                <w:rFonts w:asciiTheme="minorHAnsi" w:hAnsiTheme="minorHAnsi"/>
                <w:color w:val="FF0000"/>
                <w:szCs w:val="24"/>
              </w:rPr>
              <w:t xml:space="preserve">Include this bidder response box only if the state needs the vendor to assist in the process of </w:t>
            </w:r>
            <w:r>
              <w:rPr>
                <w:rFonts w:asciiTheme="minorHAnsi" w:hAnsiTheme="minorHAnsi"/>
                <w:color w:val="FF0000"/>
                <w:szCs w:val="24"/>
              </w:rPr>
              <w:t>developing or refining claims</w:t>
            </w:r>
            <w:r w:rsidRPr="00597F9D">
              <w:rPr>
                <w:rFonts w:asciiTheme="minorHAnsi" w:hAnsiTheme="minorHAnsi"/>
                <w:color w:val="FF0000"/>
                <w:szCs w:val="24"/>
              </w:rPr>
              <w:t>.</w:t>
            </w:r>
          </w:p>
        </w:tc>
      </w:tr>
    </w:tbl>
    <w:p w14:paraId="11F1A221" w14:textId="77777777" w:rsidR="004B0D7E" w:rsidRPr="00EC4D9B" w:rsidRDefault="004B0D7E" w:rsidP="004B0D7E">
      <w:pPr>
        <w:rPr>
          <w:rFonts w:asciiTheme="minorHAnsi" w:hAnsiTheme="minorHAnsi"/>
          <w:szCs w:val="24"/>
        </w:rPr>
      </w:pPr>
    </w:p>
    <w:p w14:paraId="7DE5914B" w14:textId="77777777" w:rsidR="00F67DD0" w:rsidRPr="00EC4D9B" w:rsidRDefault="008B0F69"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A</w:t>
      </w:r>
      <w:r w:rsidR="00F67DD0" w:rsidRPr="00EC4D9B">
        <w:rPr>
          <w:rFonts w:asciiTheme="minorHAnsi" w:hAnsiTheme="minorHAnsi"/>
          <w:szCs w:val="24"/>
        </w:rPr>
        <w:t>chievement Level Descriptors</w:t>
      </w:r>
    </w:p>
    <w:p w14:paraId="6B03EB1F" w14:textId="77777777" w:rsidR="00F67DD0" w:rsidRPr="00EC4D9B" w:rsidRDefault="00F67DD0" w:rsidP="00F67DD0">
      <w:pPr>
        <w:rPr>
          <w:rFonts w:asciiTheme="minorHAnsi" w:hAnsiTheme="minorHAnsi"/>
          <w:szCs w:val="24"/>
        </w:rPr>
      </w:pPr>
    </w:p>
    <w:p w14:paraId="105FEE4A" w14:textId="640210ED" w:rsidR="00F67DD0" w:rsidRDefault="00F67DD0" w:rsidP="00F67DD0">
      <w:pPr>
        <w:rPr>
          <w:color w:val="0070C0"/>
          <w:szCs w:val="24"/>
        </w:rPr>
      </w:pPr>
      <w:r w:rsidRPr="00EC4D9B">
        <w:rPr>
          <w:color w:val="0070C0"/>
          <w:szCs w:val="24"/>
        </w:rPr>
        <w:t xml:space="preserve">This section is for sharing with bidders the Achievement Level Descriptors (ALDs) used by the programs covered by this RFP, and/or for delineating </w:t>
      </w:r>
      <w:r w:rsidR="00D5750F" w:rsidRPr="00EC4D9B">
        <w:rPr>
          <w:color w:val="0070C0"/>
          <w:szCs w:val="24"/>
        </w:rPr>
        <w:t>a</w:t>
      </w:r>
      <w:r w:rsidR="00B621A9" w:rsidRPr="00EC4D9B">
        <w:rPr>
          <w:color w:val="0070C0"/>
          <w:szCs w:val="24"/>
        </w:rPr>
        <w:t xml:space="preserve"> </w:t>
      </w:r>
      <w:r w:rsidR="00D5750F" w:rsidRPr="00EC4D9B">
        <w:rPr>
          <w:color w:val="0070C0"/>
          <w:szCs w:val="24"/>
        </w:rPr>
        <w:t>vendor’s</w:t>
      </w:r>
      <w:r w:rsidR="00B621A9" w:rsidRPr="00EC4D9B">
        <w:rPr>
          <w:color w:val="0070C0"/>
          <w:szCs w:val="24"/>
        </w:rPr>
        <w:t xml:space="preserve"> </w:t>
      </w:r>
      <w:r w:rsidR="00D5750F" w:rsidRPr="00EC4D9B">
        <w:rPr>
          <w:color w:val="0070C0"/>
          <w:szCs w:val="24"/>
        </w:rPr>
        <w:t>responsibility</w:t>
      </w:r>
      <w:r w:rsidR="00B621A9" w:rsidRPr="00EC4D9B">
        <w:rPr>
          <w:color w:val="0070C0"/>
          <w:szCs w:val="24"/>
        </w:rPr>
        <w:t xml:space="preserve"> </w:t>
      </w:r>
      <w:r w:rsidRPr="00EC4D9B">
        <w:rPr>
          <w:color w:val="0070C0"/>
          <w:szCs w:val="24"/>
        </w:rPr>
        <w:t xml:space="preserve">to assist the state </w:t>
      </w:r>
      <w:r w:rsidR="00250423" w:rsidRPr="00EC4D9B">
        <w:rPr>
          <w:color w:val="0070C0"/>
          <w:szCs w:val="24"/>
        </w:rPr>
        <w:t xml:space="preserve">in </w:t>
      </w:r>
      <w:r w:rsidR="00B621A9" w:rsidRPr="00EC4D9B">
        <w:rPr>
          <w:color w:val="0070C0"/>
          <w:szCs w:val="24"/>
        </w:rPr>
        <w:t>implementing</w:t>
      </w:r>
      <w:r w:rsidR="00D5750F" w:rsidRPr="00EC4D9B">
        <w:rPr>
          <w:color w:val="0070C0"/>
          <w:szCs w:val="24"/>
        </w:rPr>
        <w:t xml:space="preserve"> </w:t>
      </w:r>
      <w:r w:rsidR="00250423" w:rsidRPr="00EC4D9B">
        <w:rPr>
          <w:color w:val="0070C0"/>
          <w:szCs w:val="24"/>
        </w:rPr>
        <w:t>a process to develop</w:t>
      </w:r>
      <w:r w:rsidRPr="00EC4D9B">
        <w:rPr>
          <w:color w:val="0070C0"/>
          <w:szCs w:val="24"/>
        </w:rPr>
        <w:t xml:space="preserve"> and/or validat</w:t>
      </w:r>
      <w:r w:rsidR="00250423" w:rsidRPr="00EC4D9B">
        <w:rPr>
          <w:color w:val="0070C0"/>
          <w:szCs w:val="24"/>
        </w:rPr>
        <w:t>e</w:t>
      </w:r>
      <w:r w:rsidRPr="00EC4D9B">
        <w:rPr>
          <w:color w:val="0070C0"/>
          <w:szCs w:val="24"/>
        </w:rPr>
        <w:t xml:space="preserve"> ALDs. </w:t>
      </w:r>
      <w:r w:rsidR="00CE2F81" w:rsidRPr="00EC4D9B">
        <w:rPr>
          <w:color w:val="0070C0"/>
          <w:szCs w:val="24"/>
        </w:rPr>
        <w:t>I</w:t>
      </w:r>
      <w:r w:rsidRPr="00EC4D9B">
        <w:rPr>
          <w:color w:val="0070C0"/>
          <w:szCs w:val="24"/>
        </w:rPr>
        <w:t xml:space="preserve"> recommend that </w:t>
      </w:r>
      <w:r w:rsidR="00D5750F" w:rsidRPr="00EC4D9B">
        <w:rPr>
          <w:color w:val="0070C0"/>
          <w:szCs w:val="24"/>
        </w:rPr>
        <w:t>several types</w:t>
      </w:r>
      <w:r w:rsidRPr="00EC4D9B">
        <w:rPr>
          <w:color w:val="0070C0"/>
          <w:szCs w:val="24"/>
        </w:rPr>
        <w:t xml:space="preserve"> of ALDs be addressed, such as policy, range, target, </w:t>
      </w:r>
      <w:r w:rsidR="00ED2F7E" w:rsidRPr="00EC4D9B">
        <w:rPr>
          <w:color w:val="0070C0"/>
          <w:szCs w:val="24"/>
        </w:rPr>
        <w:t xml:space="preserve">and reporting ALDs as described in Egan, K. L., Schneider, M. C., &amp; Ferrara, S. (2012). Performance level descriptors: History, practice and a proposed framework. In G. Cizek (Ed.), </w:t>
      </w:r>
      <w:r w:rsidR="00ED2F7E" w:rsidRPr="00EC4D9B">
        <w:rPr>
          <w:i/>
          <w:color w:val="0070C0"/>
          <w:szCs w:val="24"/>
        </w:rPr>
        <w:t>Setting Performance Standards</w:t>
      </w:r>
      <w:r w:rsidR="00ED2F7E" w:rsidRPr="00EC4D9B">
        <w:rPr>
          <w:color w:val="0070C0"/>
          <w:szCs w:val="24"/>
        </w:rPr>
        <w:t>, Second Edition (79–106).</w:t>
      </w:r>
    </w:p>
    <w:p w14:paraId="3E5035A6" w14:textId="5F253CC1" w:rsidR="00597F9D" w:rsidRDefault="00597F9D" w:rsidP="00F67DD0">
      <w:pPr>
        <w:rPr>
          <w:color w:val="0070C0"/>
          <w:szCs w:val="24"/>
        </w:rPr>
      </w:pPr>
    </w:p>
    <w:tbl>
      <w:tblPr>
        <w:tblStyle w:val="TableGrid"/>
        <w:tblW w:w="0" w:type="auto"/>
        <w:tblLook w:val="04A0" w:firstRow="1" w:lastRow="0" w:firstColumn="1" w:lastColumn="0" w:noHBand="0" w:noVBand="1"/>
      </w:tblPr>
      <w:tblGrid>
        <w:gridCol w:w="10790"/>
      </w:tblGrid>
      <w:tr w:rsidR="00597F9D" w:rsidRPr="00597F9D" w14:paraId="1E8E9DA9" w14:textId="77777777" w:rsidTr="00597F9D">
        <w:tc>
          <w:tcPr>
            <w:tcW w:w="10790" w:type="dxa"/>
            <w:shd w:val="clear" w:color="auto" w:fill="D9D9D9" w:themeFill="background1" w:themeFillShade="D9"/>
          </w:tcPr>
          <w:p w14:paraId="3FD30C60" w14:textId="77777777" w:rsidR="00597F9D" w:rsidRPr="00597F9D" w:rsidRDefault="00597F9D" w:rsidP="00597F9D">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597F9D" w:rsidRPr="00597F9D" w14:paraId="0C39DC58" w14:textId="77777777" w:rsidTr="00597F9D">
        <w:tc>
          <w:tcPr>
            <w:tcW w:w="10790" w:type="dxa"/>
          </w:tcPr>
          <w:p w14:paraId="60432D9D" w14:textId="2DD35B15" w:rsidR="00597F9D" w:rsidRPr="00597F9D" w:rsidRDefault="00597F9D" w:rsidP="00597F9D">
            <w:pPr>
              <w:rPr>
                <w:rFonts w:asciiTheme="minorHAnsi" w:hAnsiTheme="minorHAnsi"/>
                <w:color w:val="FF0000"/>
                <w:szCs w:val="24"/>
              </w:rPr>
            </w:pPr>
            <w:r w:rsidRPr="00597F9D">
              <w:rPr>
                <w:rFonts w:asciiTheme="minorHAnsi" w:hAnsiTheme="minorHAnsi"/>
                <w:color w:val="FF0000"/>
                <w:szCs w:val="24"/>
              </w:rPr>
              <w:lastRenderedPageBreak/>
              <w:t xml:space="preserve">Include this bidder response box only if the state needs the vendor to assist in the process of </w:t>
            </w:r>
            <w:r>
              <w:rPr>
                <w:rFonts w:asciiTheme="minorHAnsi" w:hAnsiTheme="minorHAnsi"/>
                <w:color w:val="FF0000"/>
                <w:szCs w:val="24"/>
              </w:rPr>
              <w:t>developing or refining ALDs</w:t>
            </w:r>
            <w:r w:rsidRPr="00597F9D">
              <w:rPr>
                <w:rFonts w:asciiTheme="minorHAnsi" w:hAnsiTheme="minorHAnsi"/>
                <w:color w:val="FF0000"/>
                <w:szCs w:val="24"/>
              </w:rPr>
              <w:t>.</w:t>
            </w:r>
          </w:p>
        </w:tc>
      </w:tr>
    </w:tbl>
    <w:p w14:paraId="4B454142" w14:textId="77777777" w:rsidR="00ED2F7E" w:rsidRPr="00EC4D9B" w:rsidRDefault="00ED2F7E" w:rsidP="00F67DD0">
      <w:pPr>
        <w:rPr>
          <w:szCs w:val="24"/>
        </w:rPr>
      </w:pPr>
    </w:p>
    <w:p w14:paraId="3AE5598B" w14:textId="77777777" w:rsidR="008B0F69" w:rsidRPr="00EC4D9B" w:rsidRDefault="00ED2F7E"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Item Type Selection</w:t>
      </w:r>
    </w:p>
    <w:p w14:paraId="0BA8F7CD" w14:textId="77777777" w:rsidR="00ED2F7E" w:rsidRPr="00EC4D9B" w:rsidRDefault="00ED2F7E" w:rsidP="00ED2F7E">
      <w:pPr>
        <w:rPr>
          <w:rFonts w:asciiTheme="minorHAnsi" w:hAnsiTheme="minorHAnsi"/>
          <w:szCs w:val="24"/>
        </w:rPr>
      </w:pPr>
    </w:p>
    <w:p w14:paraId="6C371FD4" w14:textId="1FC9BA95" w:rsidR="00250423" w:rsidRPr="00EC4D9B" w:rsidRDefault="00250423" w:rsidP="00ED2F7E">
      <w:pPr>
        <w:rPr>
          <w:color w:val="0070C0"/>
          <w:szCs w:val="24"/>
        </w:rPr>
      </w:pPr>
      <w:r w:rsidRPr="00EC4D9B">
        <w:rPr>
          <w:color w:val="0070C0"/>
          <w:szCs w:val="24"/>
        </w:rPr>
        <w:t xml:space="preserve">This section is for sharing with bidders the </w:t>
      </w:r>
      <w:r w:rsidR="00B621A9" w:rsidRPr="00EC4D9B">
        <w:rPr>
          <w:color w:val="0070C0"/>
          <w:szCs w:val="24"/>
        </w:rPr>
        <w:t xml:space="preserve">appropriate </w:t>
      </w:r>
      <w:r w:rsidRPr="00EC4D9B">
        <w:rPr>
          <w:color w:val="0070C0"/>
          <w:szCs w:val="24"/>
        </w:rPr>
        <w:t>item types for use in the programs covered by this RFP as derived from the claims, ALDs, and content standards (or their derivatives</w:t>
      </w:r>
      <w:r w:rsidR="00B621A9" w:rsidRPr="00EC4D9B">
        <w:rPr>
          <w:color w:val="0070C0"/>
          <w:szCs w:val="24"/>
        </w:rPr>
        <w:t>,</w:t>
      </w:r>
      <w:r w:rsidRPr="00EC4D9B">
        <w:rPr>
          <w:color w:val="0070C0"/>
          <w:szCs w:val="24"/>
        </w:rPr>
        <w:t xml:space="preserve">) and/or for delineating </w:t>
      </w:r>
      <w:r w:rsidR="00B621A9" w:rsidRPr="00EC4D9B">
        <w:rPr>
          <w:color w:val="0070C0"/>
          <w:szCs w:val="24"/>
        </w:rPr>
        <w:t xml:space="preserve">the bidder’s </w:t>
      </w:r>
      <w:r w:rsidRPr="00EC4D9B">
        <w:rPr>
          <w:color w:val="0070C0"/>
          <w:szCs w:val="24"/>
        </w:rPr>
        <w:t>requirements to assist the state in developing and carrying out a process to identify appropriate item types.</w:t>
      </w:r>
    </w:p>
    <w:p w14:paraId="19CCF63D" w14:textId="3E7EC183" w:rsidR="00ED2F7E" w:rsidRDefault="00ED2F7E" w:rsidP="00ED2F7E">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597F9D" w14:paraId="26D9B4A6" w14:textId="77777777" w:rsidTr="00597F9D">
        <w:tc>
          <w:tcPr>
            <w:tcW w:w="10790" w:type="dxa"/>
            <w:shd w:val="clear" w:color="auto" w:fill="D9D9D9" w:themeFill="background1" w:themeFillShade="D9"/>
          </w:tcPr>
          <w:p w14:paraId="5A486864" w14:textId="77777777" w:rsidR="00597F9D" w:rsidRPr="00597F9D" w:rsidRDefault="00597F9D" w:rsidP="00597F9D">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597F9D" w:rsidRPr="00597F9D" w14:paraId="141092D6" w14:textId="77777777" w:rsidTr="00597F9D">
        <w:tc>
          <w:tcPr>
            <w:tcW w:w="10790" w:type="dxa"/>
          </w:tcPr>
          <w:p w14:paraId="08F40280" w14:textId="4327720B" w:rsidR="00597F9D" w:rsidRPr="00597F9D" w:rsidRDefault="00597F9D" w:rsidP="00597F9D">
            <w:pPr>
              <w:rPr>
                <w:rFonts w:asciiTheme="minorHAnsi" w:hAnsiTheme="minorHAnsi"/>
                <w:color w:val="FF0000"/>
                <w:szCs w:val="24"/>
              </w:rPr>
            </w:pPr>
            <w:r w:rsidRPr="00597F9D">
              <w:rPr>
                <w:rFonts w:asciiTheme="minorHAnsi" w:hAnsiTheme="minorHAnsi"/>
                <w:color w:val="FF0000"/>
                <w:szCs w:val="24"/>
              </w:rPr>
              <w:t xml:space="preserve">Include this bidder response box only if the state needs the vendor to assist in </w:t>
            </w:r>
            <w:r>
              <w:rPr>
                <w:rFonts w:asciiTheme="minorHAnsi" w:hAnsiTheme="minorHAnsi"/>
                <w:color w:val="FF0000"/>
                <w:szCs w:val="24"/>
              </w:rPr>
              <w:t>developing and/or implementing a process to identify appropriate item types</w:t>
            </w:r>
          </w:p>
        </w:tc>
      </w:tr>
    </w:tbl>
    <w:p w14:paraId="1FD2A34C" w14:textId="77777777" w:rsidR="00597F9D" w:rsidRPr="00EC4D9B" w:rsidRDefault="00597F9D" w:rsidP="00ED2F7E">
      <w:pPr>
        <w:rPr>
          <w:rFonts w:asciiTheme="minorHAnsi" w:hAnsiTheme="minorHAnsi"/>
          <w:szCs w:val="24"/>
        </w:rPr>
      </w:pPr>
    </w:p>
    <w:p w14:paraId="670F3D20" w14:textId="77777777" w:rsidR="00250423" w:rsidRPr="00EC4D9B" w:rsidRDefault="00250423" w:rsidP="00145486">
      <w:pPr>
        <w:pStyle w:val="ListParagraph"/>
        <w:numPr>
          <w:ilvl w:val="1"/>
          <w:numId w:val="2"/>
        </w:numPr>
        <w:ind w:left="1260" w:hanging="720"/>
        <w:rPr>
          <w:rFonts w:asciiTheme="minorHAnsi" w:hAnsiTheme="minorHAnsi"/>
          <w:szCs w:val="24"/>
        </w:rPr>
      </w:pPr>
      <w:r w:rsidRPr="00EC4D9B">
        <w:rPr>
          <w:rFonts w:asciiTheme="minorHAnsi" w:hAnsiTheme="minorHAnsi"/>
          <w:szCs w:val="24"/>
        </w:rPr>
        <w:t>Test Blueprints</w:t>
      </w:r>
    </w:p>
    <w:p w14:paraId="4EA8F2F4" w14:textId="77777777" w:rsidR="00250423" w:rsidRPr="00EC4D9B" w:rsidRDefault="00250423" w:rsidP="00250423">
      <w:pPr>
        <w:rPr>
          <w:rFonts w:asciiTheme="minorHAnsi" w:hAnsiTheme="minorHAnsi"/>
          <w:szCs w:val="24"/>
        </w:rPr>
      </w:pPr>
    </w:p>
    <w:p w14:paraId="427D5DEC" w14:textId="22A36FAA" w:rsidR="00250423" w:rsidRPr="00EC4D9B" w:rsidRDefault="00250423" w:rsidP="00250423">
      <w:pPr>
        <w:rPr>
          <w:color w:val="0070C0"/>
          <w:szCs w:val="24"/>
        </w:rPr>
      </w:pPr>
      <w:r w:rsidRPr="00EC4D9B">
        <w:rPr>
          <w:color w:val="0070C0"/>
          <w:szCs w:val="24"/>
        </w:rPr>
        <w:t xml:space="preserve">This section is for sharing with bidders existing </w:t>
      </w:r>
      <w:r w:rsidR="00D5750F" w:rsidRPr="00EC4D9B">
        <w:rPr>
          <w:color w:val="0070C0"/>
          <w:szCs w:val="24"/>
        </w:rPr>
        <w:t>test blueprints</w:t>
      </w:r>
      <w:r w:rsidR="007A3FD5" w:rsidRPr="00EC4D9B">
        <w:rPr>
          <w:color w:val="0070C0"/>
          <w:szCs w:val="24"/>
        </w:rPr>
        <w:t xml:space="preserve"> </w:t>
      </w:r>
      <w:r w:rsidR="00D5750F" w:rsidRPr="00EC4D9B">
        <w:rPr>
          <w:color w:val="0070C0"/>
          <w:szCs w:val="24"/>
        </w:rPr>
        <w:t xml:space="preserve">and </w:t>
      </w:r>
      <w:r w:rsidR="007A3FD5" w:rsidRPr="00EC4D9B">
        <w:rPr>
          <w:color w:val="0070C0"/>
          <w:szCs w:val="24"/>
        </w:rPr>
        <w:t>requirements for vendor to assist the state in developing and carrying out a process to evaluate and improve existing blueprints</w:t>
      </w:r>
      <w:r w:rsidR="00D5750F" w:rsidRPr="00EC4D9B">
        <w:rPr>
          <w:color w:val="0070C0"/>
          <w:szCs w:val="24"/>
        </w:rPr>
        <w:t>. It may also be used to describe</w:t>
      </w:r>
      <w:r w:rsidR="007A3FD5" w:rsidRPr="00EC4D9B">
        <w:rPr>
          <w:color w:val="0070C0"/>
          <w:szCs w:val="24"/>
        </w:rPr>
        <w:t xml:space="preserve"> requirements for vendor to assist the state in developing and </w:t>
      </w:r>
      <w:r w:rsidR="00D5750F" w:rsidRPr="00EC4D9B">
        <w:rPr>
          <w:color w:val="0070C0"/>
          <w:szCs w:val="24"/>
        </w:rPr>
        <w:t xml:space="preserve">implementing </w:t>
      </w:r>
      <w:r w:rsidR="007A3FD5" w:rsidRPr="00EC4D9B">
        <w:rPr>
          <w:color w:val="0070C0"/>
          <w:szCs w:val="24"/>
        </w:rPr>
        <w:t xml:space="preserve">a process to develop test blueprints consistent with the content standards, claims, ALDs, and </w:t>
      </w:r>
      <w:r w:rsidR="00D5750F" w:rsidRPr="00EC4D9B">
        <w:rPr>
          <w:color w:val="0070C0"/>
          <w:szCs w:val="24"/>
        </w:rPr>
        <w:t xml:space="preserve">available </w:t>
      </w:r>
      <w:r w:rsidR="007A3FD5" w:rsidRPr="00EC4D9B">
        <w:rPr>
          <w:color w:val="0070C0"/>
          <w:szCs w:val="24"/>
        </w:rPr>
        <w:t>item types.</w:t>
      </w:r>
      <w:r w:rsidR="00C55387" w:rsidRPr="00EC4D9B">
        <w:rPr>
          <w:color w:val="0070C0"/>
          <w:szCs w:val="24"/>
        </w:rPr>
        <w:t xml:space="preserve"> Blueprints may incorporate the following characteristics:</w:t>
      </w:r>
    </w:p>
    <w:p w14:paraId="72FF901E" w14:textId="77777777" w:rsidR="00725B83" w:rsidRPr="00EC4D9B" w:rsidRDefault="00725B83" w:rsidP="00250423">
      <w:pPr>
        <w:rPr>
          <w:color w:val="0070C0"/>
          <w:szCs w:val="24"/>
        </w:rPr>
      </w:pPr>
    </w:p>
    <w:p w14:paraId="1D16ED2C" w14:textId="0AD29619" w:rsidR="00725B83" w:rsidRPr="00EC4D9B" w:rsidRDefault="00725B83" w:rsidP="00DD7735">
      <w:pPr>
        <w:pStyle w:val="ListParagraph"/>
        <w:numPr>
          <w:ilvl w:val="0"/>
          <w:numId w:val="19"/>
        </w:numPr>
        <w:rPr>
          <w:color w:val="0070C0"/>
          <w:szCs w:val="24"/>
        </w:rPr>
      </w:pPr>
      <w:r w:rsidRPr="00EC4D9B">
        <w:rPr>
          <w:color w:val="0070C0"/>
          <w:szCs w:val="24"/>
        </w:rPr>
        <w:t>The number of test forms (for fixed form testing)</w:t>
      </w:r>
    </w:p>
    <w:p w14:paraId="4BD4F7E6" w14:textId="31F8CEA6" w:rsidR="00725B83" w:rsidRPr="00EC4D9B" w:rsidRDefault="00725B83" w:rsidP="00DD7735">
      <w:pPr>
        <w:pStyle w:val="ListParagraph"/>
        <w:numPr>
          <w:ilvl w:val="0"/>
          <w:numId w:val="19"/>
        </w:numPr>
        <w:rPr>
          <w:color w:val="0070C0"/>
          <w:szCs w:val="24"/>
        </w:rPr>
      </w:pPr>
      <w:r w:rsidRPr="00EC4D9B">
        <w:rPr>
          <w:color w:val="0070C0"/>
          <w:szCs w:val="24"/>
        </w:rPr>
        <w:t>The number of forms at each stage (for multistage adaptive testing)</w:t>
      </w:r>
    </w:p>
    <w:p w14:paraId="5E88F40F" w14:textId="59012C8C" w:rsidR="00603D2E" w:rsidRPr="00EC4D9B" w:rsidRDefault="00603D2E" w:rsidP="00DD7735">
      <w:pPr>
        <w:pStyle w:val="ListParagraph"/>
        <w:numPr>
          <w:ilvl w:val="0"/>
          <w:numId w:val="19"/>
        </w:numPr>
        <w:rPr>
          <w:color w:val="0070C0"/>
          <w:szCs w:val="24"/>
        </w:rPr>
      </w:pPr>
      <w:r w:rsidRPr="00EC4D9B">
        <w:rPr>
          <w:color w:val="0070C0"/>
          <w:szCs w:val="24"/>
        </w:rPr>
        <w:t>Security features, for example</w:t>
      </w:r>
    </w:p>
    <w:p w14:paraId="4707CEAC" w14:textId="434CBF63" w:rsidR="00FE5B44" w:rsidRPr="00EC4D9B" w:rsidRDefault="00725B83" w:rsidP="00DD7735">
      <w:pPr>
        <w:pStyle w:val="ListParagraph"/>
        <w:numPr>
          <w:ilvl w:val="1"/>
          <w:numId w:val="19"/>
        </w:numPr>
        <w:rPr>
          <w:color w:val="0070C0"/>
          <w:szCs w:val="24"/>
        </w:rPr>
      </w:pPr>
      <w:r w:rsidRPr="00EC4D9B">
        <w:rPr>
          <w:color w:val="0070C0"/>
          <w:szCs w:val="24"/>
        </w:rPr>
        <w:t>Many</w:t>
      </w:r>
      <w:r w:rsidR="00FE5B44" w:rsidRPr="00EC4D9B">
        <w:rPr>
          <w:color w:val="0070C0"/>
          <w:szCs w:val="24"/>
        </w:rPr>
        <w:t xml:space="preserve"> forms (for fixed form </w:t>
      </w:r>
      <w:r w:rsidR="00603D2E" w:rsidRPr="00EC4D9B">
        <w:rPr>
          <w:color w:val="0070C0"/>
          <w:szCs w:val="24"/>
        </w:rPr>
        <w:t xml:space="preserve">testing </w:t>
      </w:r>
      <w:r w:rsidR="00FE5B44" w:rsidRPr="00EC4D9B">
        <w:rPr>
          <w:color w:val="0070C0"/>
          <w:szCs w:val="24"/>
        </w:rPr>
        <w:t>and multistage adaptive testing)</w:t>
      </w:r>
    </w:p>
    <w:p w14:paraId="1190738E" w14:textId="7C905F09" w:rsidR="00603D2E" w:rsidRPr="00EC4D9B" w:rsidRDefault="00603D2E" w:rsidP="00DD7735">
      <w:pPr>
        <w:pStyle w:val="ListParagraph"/>
        <w:numPr>
          <w:ilvl w:val="1"/>
          <w:numId w:val="19"/>
        </w:numPr>
        <w:rPr>
          <w:color w:val="0070C0"/>
          <w:szCs w:val="24"/>
        </w:rPr>
      </w:pPr>
      <w:r w:rsidRPr="00EC4D9B">
        <w:rPr>
          <w:color w:val="0070C0"/>
          <w:szCs w:val="24"/>
        </w:rPr>
        <w:t>Item exposure limits (for item adaptive testing)</w:t>
      </w:r>
    </w:p>
    <w:p w14:paraId="6DADC49B" w14:textId="060F7558" w:rsidR="00C55387" w:rsidRPr="00EC4D9B" w:rsidRDefault="00725B83" w:rsidP="00DD7735">
      <w:pPr>
        <w:pStyle w:val="ListParagraph"/>
        <w:numPr>
          <w:ilvl w:val="0"/>
          <w:numId w:val="19"/>
        </w:numPr>
        <w:rPr>
          <w:color w:val="0070C0"/>
          <w:szCs w:val="24"/>
        </w:rPr>
      </w:pPr>
      <w:r w:rsidRPr="00EC4D9B">
        <w:rPr>
          <w:color w:val="0070C0"/>
          <w:szCs w:val="24"/>
        </w:rPr>
        <w:t xml:space="preserve">Coverage of aspects of content standards </w:t>
      </w:r>
      <w:r w:rsidR="00C55387" w:rsidRPr="00EC4D9B">
        <w:rPr>
          <w:color w:val="0070C0"/>
          <w:szCs w:val="24"/>
        </w:rPr>
        <w:t>or extensions/annotations of content standards, for example</w:t>
      </w:r>
    </w:p>
    <w:p w14:paraId="3E5C6D16" w14:textId="7CA1B38E" w:rsidR="00C55387" w:rsidRPr="00EC4D9B" w:rsidRDefault="00C55387" w:rsidP="00DD7735">
      <w:pPr>
        <w:pStyle w:val="ListParagraph"/>
        <w:numPr>
          <w:ilvl w:val="1"/>
          <w:numId w:val="19"/>
        </w:numPr>
        <w:rPr>
          <w:color w:val="0070C0"/>
          <w:szCs w:val="24"/>
        </w:rPr>
      </w:pPr>
      <w:r w:rsidRPr="00EC4D9B">
        <w:rPr>
          <w:color w:val="0070C0"/>
          <w:szCs w:val="24"/>
        </w:rPr>
        <w:t>Claim, reporting category, assessment target, standard</w:t>
      </w:r>
    </w:p>
    <w:p w14:paraId="7AD1CBB7" w14:textId="77777777" w:rsidR="00C55387" w:rsidRPr="00EC4D9B" w:rsidRDefault="00C55387" w:rsidP="00DD7735">
      <w:pPr>
        <w:pStyle w:val="ListParagraph"/>
        <w:numPr>
          <w:ilvl w:val="1"/>
          <w:numId w:val="19"/>
        </w:numPr>
        <w:rPr>
          <w:color w:val="0070C0"/>
          <w:szCs w:val="24"/>
        </w:rPr>
      </w:pPr>
      <w:r w:rsidRPr="00EC4D9B">
        <w:rPr>
          <w:color w:val="0070C0"/>
          <w:szCs w:val="24"/>
        </w:rPr>
        <w:t>Domain, strand, cluster, standard</w:t>
      </w:r>
    </w:p>
    <w:p w14:paraId="5D812CCE" w14:textId="494FBAF3" w:rsidR="00C55387" w:rsidRPr="00EC4D9B" w:rsidRDefault="00725B83" w:rsidP="00DD7735">
      <w:pPr>
        <w:pStyle w:val="ListParagraph"/>
        <w:numPr>
          <w:ilvl w:val="0"/>
          <w:numId w:val="19"/>
        </w:numPr>
        <w:rPr>
          <w:color w:val="0070C0"/>
          <w:szCs w:val="24"/>
        </w:rPr>
      </w:pPr>
      <w:r w:rsidRPr="00EC4D9B">
        <w:rPr>
          <w:color w:val="0070C0"/>
          <w:szCs w:val="24"/>
        </w:rPr>
        <w:t>Intended</w:t>
      </w:r>
      <w:r w:rsidR="00886BE4" w:rsidRPr="00EC4D9B">
        <w:rPr>
          <w:color w:val="0070C0"/>
          <w:szCs w:val="24"/>
        </w:rPr>
        <w:t xml:space="preserve"> </w:t>
      </w:r>
      <w:r w:rsidRPr="00EC4D9B">
        <w:rPr>
          <w:color w:val="0070C0"/>
          <w:szCs w:val="24"/>
        </w:rPr>
        <w:t xml:space="preserve">cognitive </w:t>
      </w:r>
      <w:r w:rsidR="00886BE4" w:rsidRPr="00EC4D9B">
        <w:rPr>
          <w:color w:val="0070C0"/>
          <w:szCs w:val="24"/>
        </w:rPr>
        <w:t>process/demand</w:t>
      </w:r>
      <w:r w:rsidRPr="00EC4D9B">
        <w:rPr>
          <w:color w:val="0070C0"/>
          <w:szCs w:val="24"/>
        </w:rPr>
        <w:t xml:space="preserve"> addressed</w:t>
      </w:r>
      <w:r w:rsidR="00886BE4" w:rsidRPr="00EC4D9B">
        <w:rPr>
          <w:color w:val="0070C0"/>
          <w:szCs w:val="24"/>
        </w:rPr>
        <w:t xml:space="preserve"> (e.g., DOK)</w:t>
      </w:r>
    </w:p>
    <w:p w14:paraId="3FA0C875" w14:textId="77777777" w:rsidR="00C55387" w:rsidRPr="00EC4D9B" w:rsidRDefault="00C55387" w:rsidP="00DD7735">
      <w:pPr>
        <w:pStyle w:val="ListParagraph"/>
        <w:numPr>
          <w:ilvl w:val="0"/>
          <w:numId w:val="19"/>
        </w:numPr>
        <w:rPr>
          <w:color w:val="0070C0"/>
          <w:szCs w:val="24"/>
        </w:rPr>
      </w:pPr>
      <w:r w:rsidRPr="00EC4D9B">
        <w:rPr>
          <w:color w:val="0070C0"/>
          <w:szCs w:val="24"/>
        </w:rPr>
        <w:t>Item type</w:t>
      </w:r>
    </w:p>
    <w:p w14:paraId="16370061" w14:textId="77777777" w:rsidR="00C55387" w:rsidRPr="00EC4D9B" w:rsidRDefault="00C55387" w:rsidP="00DD7735">
      <w:pPr>
        <w:pStyle w:val="ListParagraph"/>
        <w:numPr>
          <w:ilvl w:val="0"/>
          <w:numId w:val="19"/>
        </w:numPr>
        <w:rPr>
          <w:color w:val="0070C0"/>
          <w:szCs w:val="24"/>
        </w:rPr>
      </w:pPr>
      <w:r w:rsidRPr="00EC4D9B">
        <w:rPr>
          <w:color w:val="0070C0"/>
          <w:szCs w:val="24"/>
        </w:rPr>
        <w:t>Item difficulty range</w:t>
      </w:r>
    </w:p>
    <w:p w14:paraId="571654D7" w14:textId="77777777" w:rsidR="00C55387" w:rsidRPr="00EC4D9B" w:rsidRDefault="00C55387" w:rsidP="00DD7735">
      <w:pPr>
        <w:pStyle w:val="ListParagraph"/>
        <w:numPr>
          <w:ilvl w:val="0"/>
          <w:numId w:val="19"/>
        </w:numPr>
        <w:rPr>
          <w:color w:val="0070C0"/>
          <w:szCs w:val="24"/>
        </w:rPr>
      </w:pPr>
      <w:r w:rsidRPr="00EC4D9B">
        <w:rPr>
          <w:color w:val="0070C0"/>
          <w:szCs w:val="24"/>
        </w:rPr>
        <w:t>Information curve target</w:t>
      </w:r>
    </w:p>
    <w:p w14:paraId="0EC1A083" w14:textId="77777777" w:rsidR="00886BE4" w:rsidRPr="00EC4D9B" w:rsidRDefault="00886BE4" w:rsidP="00DD7735">
      <w:pPr>
        <w:pStyle w:val="ListParagraph"/>
        <w:numPr>
          <w:ilvl w:val="0"/>
          <w:numId w:val="19"/>
        </w:numPr>
        <w:rPr>
          <w:color w:val="0070C0"/>
          <w:szCs w:val="24"/>
        </w:rPr>
      </w:pPr>
      <w:r w:rsidRPr="00EC4D9B">
        <w:rPr>
          <w:color w:val="0070C0"/>
          <w:szCs w:val="24"/>
        </w:rPr>
        <w:t>Number or range of items in each cell of the blueprint and each rollup category of the blueprint</w:t>
      </w:r>
    </w:p>
    <w:p w14:paraId="3537845A" w14:textId="77777777" w:rsidR="00886BE4" w:rsidRPr="00EC4D9B" w:rsidRDefault="00886BE4" w:rsidP="00886BE4">
      <w:pPr>
        <w:rPr>
          <w:color w:val="0070C0"/>
          <w:szCs w:val="24"/>
        </w:rPr>
      </w:pPr>
    </w:p>
    <w:p w14:paraId="2DDD4477" w14:textId="5C6AE008" w:rsidR="00886BE4" w:rsidRDefault="00886BE4" w:rsidP="00886BE4">
      <w:pPr>
        <w:rPr>
          <w:color w:val="0070C0"/>
          <w:szCs w:val="24"/>
        </w:rPr>
      </w:pPr>
      <w:r w:rsidRPr="00EC4D9B">
        <w:rPr>
          <w:color w:val="0070C0"/>
          <w:szCs w:val="24"/>
        </w:rPr>
        <w:t>For fixed-form (paper and multistage</w:t>
      </w:r>
      <w:r w:rsidR="0078778F" w:rsidRPr="00EC4D9B">
        <w:rPr>
          <w:color w:val="0070C0"/>
          <w:szCs w:val="24"/>
        </w:rPr>
        <w:t>-</w:t>
      </w:r>
      <w:r w:rsidRPr="00EC4D9B">
        <w:rPr>
          <w:color w:val="0070C0"/>
          <w:szCs w:val="24"/>
        </w:rPr>
        <w:t>adaptive) and item-adaptive tests with a sufficient item pool, blueprints should be highly detailed to ensure a consistent experie</w:t>
      </w:r>
      <w:r w:rsidR="003F2F5D" w:rsidRPr="00EC4D9B">
        <w:rPr>
          <w:color w:val="0070C0"/>
          <w:szCs w:val="24"/>
        </w:rPr>
        <w:t>nce for each student. For relatively sparse item banks in</w:t>
      </w:r>
      <w:r w:rsidRPr="00EC4D9B">
        <w:rPr>
          <w:color w:val="0070C0"/>
          <w:szCs w:val="24"/>
        </w:rPr>
        <w:t xml:space="preserve"> item-adaptive testing, the blueprint may require some flexibility</w:t>
      </w:r>
      <w:r w:rsidR="00725B83" w:rsidRPr="00EC4D9B">
        <w:rPr>
          <w:color w:val="0070C0"/>
          <w:szCs w:val="24"/>
        </w:rPr>
        <w:t>. This can be</w:t>
      </w:r>
      <w:r w:rsidRPr="00EC4D9B">
        <w:rPr>
          <w:color w:val="0070C0"/>
          <w:szCs w:val="24"/>
        </w:rPr>
        <w:t xml:space="preserve"> </w:t>
      </w:r>
      <w:r w:rsidR="00725B83" w:rsidRPr="00EC4D9B">
        <w:rPr>
          <w:color w:val="0070C0"/>
          <w:szCs w:val="24"/>
        </w:rPr>
        <w:t xml:space="preserve">accomplished by </w:t>
      </w:r>
      <w:r w:rsidRPr="00EC4D9B">
        <w:rPr>
          <w:color w:val="0070C0"/>
          <w:szCs w:val="24"/>
        </w:rPr>
        <w:t xml:space="preserve">providing ranges of items </w:t>
      </w:r>
      <w:r w:rsidR="00725B83" w:rsidRPr="00EC4D9B">
        <w:rPr>
          <w:color w:val="0070C0"/>
          <w:szCs w:val="24"/>
        </w:rPr>
        <w:t xml:space="preserve">(rather than strict targets) </w:t>
      </w:r>
      <w:r w:rsidRPr="00EC4D9B">
        <w:rPr>
          <w:color w:val="0070C0"/>
          <w:szCs w:val="24"/>
        </w:rPr>
        <w:t xml:space="preserve">in the most granular cells of the blueprint to account for constraints of the item pool. However, states should ensure that the ranges are not so wide </w:t>
      </w:r>
      <w:r w:rsidR="0019605F" w:rsidRPr="00EC4D9B">
        <w:rPr>
          <w:color w:val="0070C0"/>
          <w:szCs w:val="24"/>
        </w:rPr>
        <w:t>that they create</w:t>
      </w:r>
      <w:r w:rsidR="00725B83" w:rsidRPr="00EC4D9B">
        <w:rPr>
          <w:color w:val="0070C0"/>
          <w:szCs w:val="24"/>
        </w:rPr>
        <w:t xml:space="preserve"> considerable differences in</w:t>
      </w:r>
      <w:r w:rsidRPr="00EC4D9B">
        <w:rPr>
          <w:color w:val="0070C0"/>
          <w:szCs w:val="24"/>
        </w:rPr>
        <w:t xml:space="preserve"> student</w:t>
      </w:r>
      <w:r w:rsidR="0019605F" w:rsidRPr="00EC4D9B">
        <w:rPr>
          <w:color w:val="0070C0"/>
          <w:szCs w:val="24"/>
        </w:rPr>
        <w:t xml:space="preserve"> testing experiences</w:t>
      </w:r>
      <w:r w:rsidRPr="00EC4D9B">
        <w:rPr>
          <w:color w:val="0070C0"/>
          <w:szCs w:val="24"/>
        </w:rPr>
        <w:t xml:space="preserve">. </w:t>
      </w:r>
    </w:p>
    <w:p w14:paraId="0B217CDC" w14:textId="77777777" w:rsidR="00597F9D" w:rsidRPr="00EC4D9B" w:rsidRDefault="00597F9D" w:rsidP="00886BE4">
      <w:pPr>
        <w:rPr>
          <w:color w:val="0070C0"/>
          <w:szCs w:val="24"/>
        </w:rPr>
      </w:pPr>
    </w:p>
    <w:tbl>
      <w:tblPr>
        <w:tblStyle w:val="TableGrid"/>
        <w:tblW w:w="0" w:type="auto"/>
        <w:tblLook w:val="04A0" w:firstRow="1" w:lastRow="0" w:firstColumn="1" w:lastColumn="0" w:noHBand="0" w:noVBand="1"/>
      </w:tblPr>
      <w:tblGrid>
        <w:gridCol w:w="10790"/>
      </w:tblGrid>
      <w:tr w:rsidR="00597F9D" w:rsidRPr="00597F9D" w14:paraId="09F6E235" w14:textId="77777777" w:rsidTr="00597F9D">
        <w:tc>
          <w:tcPr>
            <w:tcW w:w="10790" w:type="dxa"/>
            <w:shd w:val="clear" w:color="auto" w:fill="D9D9D9" w:themeFill="background1" w:themeFillShade="D9"/>
          </w:tcPr>
          <w:p w14:paraId="55B7DF1B" w14:textId="77777777" w:rsidR="00597F9D" w:rsidRPr="00597F9D" w:rsidRDefault="00597F9D" w:rsidP="00597F9D">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597F9D" w:rsidRPr="00545713" w14:paraId="38A6329D" w14:textId="77777777" w:rsidTr="00597F9D">
        <w:tc>
          <w:tcPr>
            <w:tcW w:w="10790" w:type="dxa"/>
          </w:tcPr>
          <w:p w14:paraId="5F50C519" w14:textId="489155C7" w:rsidR="00597F9D" w:rsidRPr="00545713" w:rsidRDefault="00597F9D" w:rsidP="00597F9D">
            <w:pPr>
              <w:rPr>
                <w:rFonts w:asciiTheme="minorHAnsi" w:hAnsiTheme="minorHAnsi"/>
                <w:szCs w:val="24"/>
              </w:rPr>
            </w:pPr>
          </w:p>
        </w:tc>
      </w:tr>
    </w:tbl>
    <w:p w14:paraId="5344BB60" w14:textId="77777777" w:rsidR="00597F9D" w:rsidRPr="00EC4D9B" w:rsidRDefault="00597F9D" w:rsidP="00250423">
      <w:pPr>
        <w:rPr>
          <w:i/>
          <w:szCs w:val="24"/>
        </w:rPr>
      </w:pPr>
    </w:p>
    <w:p w14:paraId="1D8AB64D" w14:textId="77777777" w:rsidR="00291434" w:rsidRPr="00EC4D9B" w:rsidRDefault="00291434"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Estimated Testing Time</w:t>
      </w:r>
    </w:p>
    <w:p w14:paraId="6D8057D9" w14:textId="77777777" w:rsidR="007A3FD5" w:rsidRPr="00EC4D9B" w:rsidRDefault="007A3FD5" w:rsidP="007A3FD5">
      <w:pPr>
        <w:rPr>
          <w:rFonts w:asciiTheme="minorHAnsi" w:hAnsiTheme="minorHAnsi"/>
          <w:szCs w:val="24"/>
        </w:rPr>
      </w:pPr>
    </w:p>
    <w:p w14:paraId="6FB722A7" w14:textId="4BC7EE09" w:rsidR="007A3FD5" w:rsidRPr="00EC4D9B" w:rsidRDefault="007A3FD5" w:rsidP="007A3FD5">
      <w:pPr>
        <w:rPr>
          <w:color w:val="0070C0"/>
          <w:szCs w:val="24"/>
        </w:rPr>
      </w:pPr>
      <w:r w:rsidRPr="00EC4D9B">
        <w:rPr>
          <w:color w:val="0070C0"/>
          <w:szCs w:val="24"/>
        </w:rPr>
        <w:lastRenderedPageBreak/>
        <w:t xml:space="preserve">This section should include estimates of testing time for continuing programs (including a description of how </w:t>
      </w:r>
      <w:r w:rsidR="000A172F" w:rsidRPr="00EC4D9B">
        <w:rPr>
          <w:color w:val="0070C0"/>
          <w:szCs w:val="24"/>
        </w:rPr>
        <w:t xml:space="preserve">the estimates were calculated). It should also include, if applicable, </w:t>
      </w:r>
      <w:r w:rsidRPr="00EC4D9B">
        <w:rPr>
          <w:color w:val="0070C0"/>
          <w:szCs w:val="24"/>
        </w:rPr>
        <w:t>targets for testing time</w:t>
      </w:r>
      <w:r w:rsidR="00B60196" w:rsidRPr="00EC4D9B">
        <w:rPr>
          <w:color w:val="0070C0"/>
          <w:szCs w:val="24"/>
        </w:rPr>
        <w:t xml:space="preserve"> for all programs</w:t>
      </w:r>
      <w:r w:rsidR="000A172F" w:rsidRPr="00EC4D9B">
        <w:rPr>
          <w:color w:val="0070C0"/>
          <w:szCs w:val="24"/>
        </w:rPr>
        <w:t>,</w:t>
      </w:r>
      <w:r w:rsidRPr="00EC4D9B">
        <w:rPr>
          <w:color w:val="0070C0"/>
          <w:szCs w:val="24"/>
        </w:rPr>
        <w:t xml:space="preserve"> requirements for bidders to provid</w:t>
      </w:r>
      <w:r w:rsidR="000A172F" w:rsidRPr="00EC4D9B">
        <w:rPr>
          <w:color w:val="0070C0"/>
          <w:szCs w:val="24"/>
        </w:rPr>
        <w:t>e</w:t>
      </w:r>
      <w:r w:rsidRPr="00EC4D9B">
        <w:rPr>
          <w:color w:val="0070C0"/>
          <w:szCs w:val="24"/>
        </w:rPr>
        <w:t xml:space="preserve"> estimated testing time</w:t>
      </w:r>
      <w:r w:rsidR="00B60196" w:rsidRPr="00EC4D9B">
        <w:rPr>
          <w:color w:val="0070C0"/>
          <w:szCs w:val="24"/>
        </w:rPr>
        <w:t xml:space="preserve"> for new blueprints, </w:t>
      </w:r>
      <w:r w:rsidR="000A172F" w:rsidRPr="00EC4D9B">
        <w:rPr>
          <w:color w:val="0070C0"/>
          <w:szCs w:val="24"/>
        </w:rPr>
        <w:t xml:space="preserve">requirements to </w:t>
      </w:r>
      <w:r w:rsidR="00B60196" w:rsidRPr="00EC4D9B">
        <w:rPr>
          <w:color w:val="0070C0"/>
          <w:szCs w:val="24"/>
        </w:rPr>
        <w:t>monitor testing time for each cycle, and</w:t>
      </w:r>
      <w:r w:rsidR="000A172F" w:rsidRPr="00EC4D9B">
        <w:rPr>
          <w:color w:val="0070C0"/>
          <w:szCs w:val="24"/>
        </w:rPr>
        <w:t>/or</w:t>
      </w:r>
      <w:r w:rsidR="00B60196" w:rsidRPr="00EC4D9B">
        <w:rPr>
          <w:color w:val="0070C0"/>
          <w:szCs w:val="24"/>
        </w:rPr>
        <w:t xml:space="preserve"> to update the process for estimating testing time.</w:t>
      </w:r>
      <w:r w:rsidR="00734028" w:rsidRPr="00EC4D9B">
        <w:rPr>
          <w:color w:val="0070C0"/>
          <w:szCs w:val="24"/>
        </w:rPr>
        <w:t xml:space="preserve"> Testing time should be defined clearly, indicating whether it is only time students spend responding to the test or whether it includes </w:t>
      </w:r>
      <w:r w:rsidR="0019605F" w:rsidRPr="00EC4D9B">
        <w:rPr>
          <w:color w:val="0070C0"/>
          <w:szCs w:val="24"/>
        </w:rPr>
        <w:t xml:space="preserve">time for </w:t>
      </w:r>
      <w:r w:rsidR="00734028" w:rsidRPr="00EC4D9B">
        <w:rPr>
          <w:color w:val="0070C0"/>
          <w:szCs w:val="24"/>
        </w:rPr>
        <w:t>reading instructions, breaks from testing, and pre-test activities such as interest inventories that accompany college entrance tests.</w:t>
      </w:r>
    </w:p>
    <w:p w14:paraId="5FB96690" w14:textId="7DFC1EAA" w:rsidR="00DD1E5F" w:rsidRDefault="00DD1E5F" w:rsidP="007A3FD5">
      <w:pPr>
        <w:rPr>
          <w:szCs w:val="24"/>
        </w:rPr>
      </w:pPr>
    </w:p>
    <w:tbl>
      <w:tblPr>
        <w:tblStyle w:val="TableGrid"/>
        <w:tblW w:w="0" w:type="auto"/>
        <w:tblLook w:val="04A0" w:firstRow="1" w:lastRow="0" w:firstColumn="1" w:lastColumn="0" w:noHBand="0" w:noVBand="1"/>
      </w:tblPr>
      <w:tblGrid>
        <w:gridCol w:w="10790"/>
      </w:tblGrid>
      <w:tr w:rsidR="00597F9D" w:rsidRPr="00597F9D" w14:paraId="4D372737" w14:textId="77777777" w:rsidTr="00597F9D">
        <w:tc>
          <w:tcPr>
            <w:tcW w:w="10790" w:type="dxa"/>
            <w:shd w:val="clear" w:color="auto" w:fill="D9D9D9" w:themeFill="background1" w:themeFillShade="D9"/>
          </w:tcPr>
          <w:p w14:paraId="3AD30A19" w14:textId="77777777" w:rsidR="00597F9D" w:rsidRPr="00597F9D" w:rsidRDefault="00597F9D" w:rsidP="00597F9D">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597F9D" w:rsidRPr="00545713" w14:paraId="046F42EE" w14:textId="77777777" w:rsidTr="00597F9D">
        <w:tc>
          <w:tcPr>
            <w:tcW w:w="10790" w:type="dxa"/>
          </w:tcPr>
          <w:p w14:paraId="57E8436B" w14:textId="77777777" w:rsidR="00597F9D" w:rsidRPr="00545713" w:rsidRDefault="00597F9D" w:rsidP="00597F9D">
            <w:pPr>
              <w:rPr>
                <w:rFonts w:asciiTheme="minorHAnsi" w:hAnsiTheme="minorHAnsi"/>
                <w:szCs w:val="24"/>
              </w:rPr>
            </w:pPr>
          </w:p>
        </w:tc>
      </w:tr>
    </w:tbl>
    <w:p w14:paraId="4C315ADD" w14:textId="77777777" w:rsidR="00597F9D" w:rsidRPr="00EC4D9B" w:rsidRDefault="00597F9D" w:rsidP="007A3FD5">
      <w:pPr>
        <w:rPr>
          <w:szCs w:val="24"/>
        </w:rPr>
      </w:pPr>
    </w:p>
    <w:p w14:paraId="66A092ED" w14:textId="77777777" w:rsidR="00DD1E5F" w:rsidRPr="00EC4D9B" w:rsidRDefault="00DD1E5F"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Qualifications</w:t>
      </w:r>
    </w:p>
    <w:p w14:paraId="39318E87" w14:textId="77777777" w:rsidR="00DD1E5F" w:rsidRPr="00EC4D9B" w:rsidRDefault="00DD1E5F" w:rsidP="00DD1E5F">
      <w:pPr>
        <w:rPr>
          <w:rFonts w:asciiTheme="minorHAnsi" w:hAnsiTheme="minorHAnsi"/>
          <w:szCs w:val="24"/>
        </w:rPr>
      </w:pPr>
    </w:p>
    <w:p w14:paraId="3D359142" w14:textId="77777777" w:rsidR="00DD1E5F" w:rsidRPr="00EC4D9B" w:rsidRDefault="00DD1E5F" w:rsidP="00DD1E5F">
      <w:pPr>
        <w:rPr>
          <w:color w:val="0070C0"/>
          <w:szCs w:val="24"/>
        </w:rPr>
      </w:pPr>
      <w:r w:rsidRPr="00EC4D9B">
        <w:rPr>
          <w:color w:val="0070C0"/>
          <w:szCs w:val="24"/>
        </w:rPr>
        <w:t>This section is for the vendor to show that they have successfully performed similar work on content frameworks on a similar scale and timeline:</w:t>
      </w:r>
    </w:p>
    <w:p w14:paraId="4B125E01" w14:textId="45EDCD60" w:rsidR="007A3FD5" w:rsidRDefault="007A3FD5" w:rsidP="007A3FD5">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597F9D" w14:paraId="46FA908A" w14:textId="77777777" w:rsidTr="00597F9D">
        <w:tc>
          <w:tcPr>
            <w:tcW w:w="10790" w:type="dxa"/>
            <w:shd w:val="clear" w:color="auto" w:fill="D9D9D9" w:themeFill="background1" w:themeFillShade="D9"/>
          </w:tcPr>
          <w:p w14:paraId="0382AB84" w14:textId="08356C96" w:rsidR="00597F9D" w:rsidRPr="00597F9D" w:rsidRDefault="00597F9D" w:rsidP="00597F9D">
            <w:pPr>
              <w:rPr>
                <w:rFonts w:asciiTheme="minorHAnsi" w:hAnsiTheme="minorHAnsi"/>
                <w:szCs w:val="24"/>
              </w:rPr>
            </w:pPr>
            <w:r w:rsidRPr="00597F9D">
              <w:rPr>
                <w:rFonts w:asciiTheme="minorHAnsi" w:hAnsiTheme="minorHAnsi"/>
                <w:szCs w:val="24"/>
              </w:rPr>
              <w:t xml:space="preserve">Bidder </w:t>
            </w:r>
            <w:r>
              <w:rPr>
                <w:rFonts w:asciiTheme="minorHAnsi" w:hAnsiTheme="minorHAnsi"/>
                <w:szCs w:val="24"/>
              </w:rPr>
              <w:t>Response</w:t>
            </w:r>
          </w:p>
        </w:tc>
      </w:tr>
      <w:tr w:rsidR="00597F9D" w:rsidRPr="00545713" w14:paraId="165E69AD" w14:textId="77777777" w:rsidTr="00597F9D">
        <w:tc>
          <w:tcPr>
            <w:tcW w:w="10790" w:type="dxa"/>
          </w:tcPr>
          <w:p w14:paraId="1587D0B5" w14:textId="77777777" w:rsidR="00597F9D" w:rsidRPr="00545713" w:rsidRDefault="00597F9D" w:rsidP="00597F9D">
            <w:pPr>
              <w:rPr>
                <w:rFonts w:asciiTheme="minorHAnsi" w:hAnsiTheme="minorHAnsi"/>
                <w:szCs w:val="24"/>
              </w:rPr>
            </w:pPr>
          </w:p>
        </w:tc>
      </w:tr>
    </w:tbl>
    <w:p w14:paraId="56E7A5EC" w14:textId="77777777" w:rsidR="00597F9D" w:rsidRPr="00EC4D9B" w:rsidRDefault="00597F9D" w:rsidP="007A3FD5">
      <w:pPr>
        <w:rPr>
          <w:rFonts w:asciiTheme="minorHAnsi" w:hAnsiTheme="minorHAnsi"/>
          <w:szCs w:val="24"/>
        </w:rPr>
      </w:pPr>
    </w:p>
    <w:p w14:paraId="1AAD1BB7" w14:textId="77777777" w:rsidR="00AE7611" w:rsidRPr="00EC4D9B" w:rsidRDefault="008B0F69" w:rsidP="00DD1E5F">
      <w:pPr>
        <w:pStyle w:val="ListParagraph"/>
        <w:numPr>
          <w:ilvl w:val="0"/>
          <w:numId w:val="2"/>
        </w:numPr>
        <w:ind w:left="540" w:hanging="540"/>
        <w:rPr>
          <w:rFonts w:asciiTheme="minorHAnsi" w:hAnsiTheme="minorHAnsi"/>
          <w:szCs w:val="24"/>
        </w:rPr>
      </w:pPr>
      <w:r w:rsidRPr="00EC4D9B">
        <w:rPr>
          <w:rFonts w:asciiTheme="minorHAnsi" w:hAnsiTheme="minorHAnsi"/>
          <w:szCs w:val="24"/>
        </w:rPr>
        <w:t>I</w:t>
      </w:r>
      <w:r w:rsidR="00AE7611" w:rsidRPr="00EC4D9B">
        <w:rPr>
          <w:rFonts w:asciiTheme="minorHAnsi" w:hAnsiTheme="minorHAnsi"/>
          <w:szCs w:val="24"/>
        </w:rPr>
        <w:t xml:space="preserve">tem </w:t>
      </w:r>
      <w:r w:rsidR="00A6428B" w:rsidRPr="00EC4D9B">
        <w:rPr>
          <w:rFonts w:asciiTheme="minorHAnsi" w:hAnsiTheme="minorHAnsi"/>
          <w:szCs w:val="24"/>
        </w:rPr>
        <w:t>D</w:t>
      </w:r>
      <w:r w:rsidR="00AE7611" w:rsidRPr="00EC4D9B">
        <w:rPr>
          <w:rFonts w:asciiTheme="minorHAnsi" w:hAnsiTheme="minorHAnsi"/>
          <w:szCs w:val="24"/>
        </w:rPr>
        <w:t>evelopment</w:t>
      </w:r>
    </w:p>
    <w:p w14:paraId="7E0CFCAA" w14:textId="77777777" w:rsidR="00B3421C" w:rsidRPr="00EC4D9B" w:rsidRDefault="00B3421C"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Documentation</w:t>
      </w:r>
    </w:p>
    <w:tbl>
      <w:tblPr>
        <w:tblStyle w:val="TableGrid"/>
        <w:tblW w:w="4379"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48"/>
      </w:tblGrid>
      <w:tr w:rsidR="000A172F" w:rsidRPr="00EC4D9B" w14:paraId="5C91A891" w14:textId="77777777" w:rsidTr="00545713">
        <w:tc>
          <w:tcPr>
            <w:tcW w:w="5000" w:type="pct"/>
            <w:shd w:val="clear" w:color="auto" w:fill="E5B8B7" w:themeFill="accent2" w:themeFillTint="66"/>
          </w:tcPr>
          <w:p w14:paraId="6358B12B" w14:textId="77777777" w:rsidR="000A172F" w:rsidRPr="00EC4D9B" w:rsidRDefault="000A172F" w:rsidP="00BC04D8">
            <w:pPr>
              <w:tabs>
                <w:tab w:val="left" w:pos="360"/>
              </w:tabs>
              <w:rPr>
                <w:rFonts w:asciiTheme="minorHAnsi" w:hAnsiTheme="minorHAnsi" w:cstheme="minorHAnsi"/>
                <w:b/>
                <w:sz w:val="20"/>
                <w:szCs w:val="24"/>
              </w:rPr>
            </w:pPr>
            <w:bookmarkStart w:id="1" w:name="_Hlk495263259"/>
            <w:r w:rsidRPr="00EC4D9B">
              <w:rPr>
                <w:rFonts w:asciiTheme="minorHAnsi" w:hAnsiTheme="minorHAnsi" w:cstheme="minorHAnsi"/>
                <w:b/>
                <w:sz w:val="20"/>
                <w:szCs w:val="24"/>
              </w:rPr>
              <w:t>Clarifying Comments (to be deleted from the final RFP)</w:t>
            </w:r>
          </w:p>
        </w:tc>
      </w:tr>
      <w:tr w:rsidR="000A172F" w:rsidRPr="00EC4D9B" w14:paraId="325E215E" w14:textId="77777777" w:rsidTr="00545713">
        <w:tc>
          <w:tcPr>
            <w:tcW w:w="5000" w:type="pct"/>
            <w:shd w:val="clear" w:color="auto" w:fill="F2DBDB" w:themeFill="accent2" w:themeFillTint="33"/>
          </w:tcPr>
          <w:p w14:paraId="5A7AC180" w14:textId="5CAA87C4" w:rsidR="000A172F" w:rsidRPr="00EC4D9B" w:rsidRDefault="000A172F" w:rsidP="00BC04D8">
            <w:pPr>
              <w:pStyle w:val="CommentText"/>
              <w:rPr>
                <w:rFonts w:asciiTheme="minorHAnsi" w:hAnsiTheme="minorHAnsi" w:cstheme="minorHAnsi"/>
                <w:szCs w:val="24"/>
              </w:rPr>
            </w:pPr>
            <w:r w:rsidRPr="00EC4D9B">
              <w:rPr>
                <w:rFonts w:asciiTheme="minorHAnsi" w:hAnsiTheme="minorHAnsi" w:cstheme="minorHAnsi"/>
                <w:szCs w:val="24"/>
              </w:rPr>
              <w:t>This is often treated by bidders as proprietary information. It is important for states to have this information so that it can be</w:t>
            </w:r>
            <w:r w:rsidR="00DF10AD" w:rsidRPr="00EC4D9B">
              <w:rPr>
                <w:rFonts w:asciiTheme="minorHAnsi" w:hAnsiTheme="minorHAnsi" w:cstheme="minorHAnsi"/>
                <w:szCs w:val="24"/>
              </w:rPr>
              <w:t xml:space="preserve"> used in peer review and audits</w:t>
            </w:r>
            <w:r w:rsidRPr="00EC4D9B">
              <w:rPr>
                <w:rFonts w:asciiTheme="minorHAnsi" w:hAnsiTheme="minorHAnsi" w:cstheme="minorHAnsi"/>
                <w:szCs w:val="24"/>
              </w:rPr>
              <w:t>.</w:t>
            </w:r>
          </w:p>
        </w:tc>
      </w:tr>
      <w:bookmarkEnd w:id="1"/>
    </w:tbl>
    <w:p w14:paraId="60AF6A1A" w14:textId="77777777" w:rsidR="000A172F" w:rsidRPr="00EC4D9B" w:rsidRDefault="000A172F" w:rsidP="00B3421C">
      <w:pPr>
        <w:rPr>
          <w:rFonts w:asciiTheme="minorHAnsi" w:hAnsiTheme="minorHAnsi"/>
          <w:szCs w:val="24"/>
        </w:rPr>
      </w:pPr>
    </w:p>
    <w:p w14:paraId="4087BE4E" w14:textId="0C4BF027" w:rsidR="00B3421C" w:rsidRPr="00EC4D9B" w:rsidRDefault="00B3421C" w:rsidP="00B3421C">
      <w:pPr>
        <w:rPr>
          <w:color w:val="0070C0"/>
          <w:szCs w:val="24"/>
        </w:rPr>
      </w:pPr>
      <w:r w:rsidRPr="00EC4D9B">
        <w:rPr>
          <w:color w:val="0070C0"/>
          <w:szCs w:val="24"/>
        </w:rPr>
        <w:t xml:space="preserve">This section </w:t>
      </w:r>
      <w:r w:rsidR="00FA0E49" w:rsidRPr="00EC4D9B">
        <w:rPr>
          <w:color w:val="0070C0"/>
          <w:szCs w:val="24"/>
        </w:rPr>
        <w:t>specifies</w:t>
      </w:r>
      <w:r w:rsidR="00DF10AD" w:rsidRPr="00EC4D9B">
        <w:rPr>
          <w:color w:val="0070C0"/>
          <w:szCs w:val="24"/>
        </w:rPr>
        <w:t xml:space="preserve"> </w:t>
      </w:r>
      <w:r w:rsidRPr="00EC4D9B">
        <w:rPr>
          <w:color w:val="0070C0"/>
          <w:szCs w:val="24"/>
        </w:rPr>
        <w:t>that all item development procedures/processes must be documented and kept updated with any changes. The documentation must:</w:t>
      </w:r>
    </w:p>
    <w:p w14:paraId="329C835D" w14:textId="5C81C92F" w:rsidR="00B3421C" w:rsidRPr="00EC4D9B" w:rsidRDefault="00B3421C" w:rsidP="00DD7735">
      <w:pPr>
        <w:pStyle w:val="ListParagraph"/>
        <w:numPr>
          <w:ilvl w:val="0"/>
          <w:numId w:val="21"/>
        </w:numPr>
        <w:rPr>
          <w:color w:val="0070C0"/>
          <w:szCs w:val="24"/>
        </w:rPr>
      </w:pPr>
      <w:r w:rsidRPr="00EC4D9B">
        <w:rPr>
          <w:color w:val="0070C0"/>
          <w:szCs w:val="24"/>
        </w:rPr>
        <w:t>Describe procedures/processes in enough detail to allow replication by another entity</w:t>
      </w:r>
    </w:p>
    <w:p w14:paraId="39685623" w14:textId="7ED324EC" w:rsidR="00B3421C" w:rsidRPr="00EC4D9B" w:rsidRDefault="00B3421C" w:rsidP="00DD7735">
      <w:pPr>
        <w:pStyle w:val="ListParagraph"/>
        <w:numPr>
          <w:ilvl w:val="0"/>
          <w:numId w:val="21"/>
        </w:numPr>
        <w:rPr>
          <w:color w:val="0070C0"/>
          <w:szCs w:val="24"/>
        </w:rPr>
      </w:pPr>
      <w:r w:rsidRPr="00EC4D9B">
        <w:rPr>
          <w:color w:val="0070C0"/>
          <w:szCs w:val="24"/>
        </w:rPr>
        <w:t>Be updated as needed at each annual kickoff meeting.</w:t>
      </w:r>
    </w:p>
    <w:p w14:paraId="72BD3DE6" w14:textId="77777777" w:rsidR="00B3421C" w:rsidRPr="00EC4D9B" w:rsidRDefault="00B3421C" w:rsidP="00DD7735">
      <w:pPr>
        <w:pStyle w:val="ListParagraph"/>
        <w:numPr>
          <w:ilvl w:val="0"/>
          <w:numId w:val="21"/>
        </w:numPr>
        <w:rPr>
          <w:color w:val="0070C0"/>
          <w:szCs w:val="24"/>
        </w:rPr>
      </w:pPr>
      <w:r w:rsidRPr="00EC4D9B">
        <w:rPr>
          <w:color w:val="0070C0"/>
          <w:szCs w:val="24"/>
        </w:rPr>
        <w:t>Be owned by the state</w:t>
      </w:r>
    </w:p>
    <w:p w14:paraId="60FCA1CE" w14:textId="77777777" w:rsidR="00B3421C" w:rsidRPr="00EC4D9B" w:rsidRDefault="00B3421C" w:rsidP="00DD7735">
      <w:pPr>
        <w:pStyle w:val="ListParagraph"/>
        <w:numPr>
          <w:ilvl w:val="0"/>
          <w:numId w:val="21"/>
        </w:numPr>
        <w:rPr>
          <w:color w:val="0070C0"/>
          <w:szCs w:val="24"/>
        </w:rPr>
      </w:pPr>
      <w:r w:rsidRPr="00EC4D9B">
        <w:rPr>
          <w:color w:val="0070C0"/>
          <w:szCs w:val="24"/>
        </w:rPr>
        <w:t xml:space="preserve">Be transferred to the next vendor at the transition meeting (the first annual kickoff meeting for the next contract) </w:t>
      </w:r>
    </w:p>
    <w:p w14:paraId="56D84269" w14:textId="2D107274" w:rsidR="00B3421C" w:rsidRDefault="00B3421C" w:rsidP="00B3421C">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597F9D" w14:paraId="522513B5" w14:textId="77777777" w:rsidTr="00597F9D">
        <w:tc>
          <w:tcPr>
            <w:tcW w:w="10790" w:type="dxa"/>
            <w:shd w:val="clear" w:color="auto" w:fill="D9D9D9" w:themeFill="background1" w:themeFillShade="D9"/>
          </w:tcPr>
          <w:p w14:paraId="3646B89C" w14:textId="77777777" w:rsidR="00597F9D" w:rsidRPr="00597F9D" w:rsidRDefault="00597F9D" w:rsidP="00597F9D">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597F9D" w:rsidRPr="00545713" w14:paraId="76BE6AFA" w14:textId="77777777" w:rsidTr="00597F9D">
        <w:tc>
          <w:tcPr>
            <w:tcW w:w="10790" w:type="dxa"/>
          </w:tcPr>
          <w:p w14:paraId="7371FB31" w14:textId="77777777" w:rsidR="00597F9D" w:rsidRPr="00545713" w:rsidRDefault="00597F9D" w:rsidP="00597F9D">
            <w:pPr>
              <w:rPr>
                <w:rFonts w:asciiTheme="minorHAnsi" w:hAnsiTheme="minorHAnsi"/>
                <w:szCs w:val="24"/>
              </w:rPr>
            </w:pPr>
          </w:p>
        </w:tc>
      </w:tr>
    </w:tbl>
    <w:p w14:paraId="6B038562" w14:textId="77777777" w:rsidR="00597F9D" w:rsidRPr="00EC4D9B" w:rsidRDefault="00597F9D" w:rsidP="00B3421C">
      <w:pPr>
        <w:rPr>
          <w:rFonts w:asciiTheme="minorHAnsi" w:hAnsiTheme="minorHAnsi"/>
          <w:szCs w:val="24"/>
        </w:rPr>
      </w:pPr>
    </w:p>
    <w:p w14:paraId="4178A989" w14:textId="77777777" w:rsidR="00291434" w:rsidRPr="00EC4D9B" w:rsidRDefault="00A6428B"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Item S</w:t>
      </w:r>
      <w:r w:rsidR="008B0F69" w:rsidRPr="00EC4D9B">
        <w:rPr>
          <w:rFonts w:asciiTheme="minorHAnsi" w:hAnsiTheme="minorHAnsi"/>
          <w:szCs w:val="24"/>
        </w:rPr>
        <w:t>pecifications</w:t>
      </w:r>
      <w:r w:rsidR="00DE3425" w:rsidRPr="00EC4D9B">
        <w:rPr>
          <w:rFonts w:asciiTheme="minorHAnsi" w:hAnsiTheme="minorHAnsi"/>
          <w:szCs w:val="24"/>
        </w:rPr>
        <w:t>/Task Models</w:t>
      </w:r>
    </w:p>
    <w:p w14:paraId="4D0CBC1E" w14:textId="77777777" w:rsidR="00DE3425" w:rsidRPr="00EC4D9B" w:rsidRDefault="00DE3425" w:rsidP="00DE3425">
      <w:pPr>
        <w:rPr>
          <w:rFonts w:asciiTheme="minorHAnsi" w:hAnsiTheme="minorHAnsi"/>
          <w:szCs w:val="24"/>
        </w:rPr>
      </w:pPr>
    </w:p>
    <w:p w14:paraId="7C99B272" w14:textId="77777777" w:rsidR="00DE3425" w:rsidRPr="00EC4D9B" w:rsidRDefault="00DE3425" w:rsidP="00DE3425">
      <w:pPr>
        <w:rPr>
          <w:color w:val="0070C0"/>
          <w:szCs w:val="24"/>
        </w:rPr>
      </w:pPr>
      <w:r w:rsidRPr="00EC4D9B">
        <w:rPr>
          <w:color w:val="0070C0"/>
          <w:szCs w:val="24"/>
        </w:rPr>
        <w:t>This section is for sharing requirements for item specifications and/or task models. This should include the structure of the specificati</w:t>
      </w:r>
      <w:r w:rsidR="00E448ED" w:rsidRPr="00EC4D9B">
        <w:rPr>
          <w:color w:val="0070C0"/>
          <w:szCs w:val="24"/>
        </w:rPr>
        <w:t>ons, the granularity and method of</w:t>
      </w:r>
      <w:r w:rsidRPr="00EC4D9B">
        <w:rPr>
          <w:color w:val="0070C0"/>
          <w:szCs w:val="24"/>
        </w:rPr>
        <w:t xml:space="preserve"> connect</w:t>
      </w:r>
      <w:r w:rsidR="00E448ED" w:rsidRPr="00EC4D9B">
        <w:rPr>
          <w:color w:val="0070C0"/>
          <w:szCs w:val="24"/>
        </w:rPr>
        <w:t>ing</w:t>
      </w:r>
      <w:r w:rsidRPr="00EC4D9B">
        <w:rPr>
          <w:color w:val="0070C0"/>
          <w:szCs w:val="24"/>
        </w:rPr>
        <w:t xml:space="preserve"> to the various content frameworks (e.g., content standards, annotations of standards, claims, ALDs, and blueprints), and model items for each specification to guide item development.</w:t>
      </w:r>
    </w:p>
    <w:p w14:paraId="2F5FC0AB" w14:textId="691838B4" w:rsidR="00DE3425" w:rsidRDefault="00DE3425" w:rsidP="00DE3425">
      <w:pPr>
        <w:rPr>
          <w:szCs w:val="24"/>
        </w:rPr>
      </w:pPr>
    </w:p>
    <w:tbl>
      <w:tblPr>
        <w:tblStyle w:val="TableGrid"/>
        <w:tblW w:w="0" w:type="auto"/>
        <w:tblLook w:val="04A0" w:firstRow="1" w:lastRow="0" w:firstColumn="1" w:lastColumn="0" w:noHBand="0" w:noVBand="1"/>
      </w:tblPr>
      <w:tblGrid>
        <w:gridCol w:w="10790"/>
      </w:tblGrid>
      <w:tr w:rsidR="00597F9D" w:rsidRPr="00597F9D" w14:paraId="3A2170B3" w14:textId="77777777" w:rsidTr="00597F9D">
        <w:tc>
          <w:tcPr>
            <w:tcW w:w="10790" w:type="dxa"/>
            <w:shd w:val="clear" w:color="auto" w:fill="D9D9D9" w:themeFill="background1" w:themeFillShade="D9"/>
          </w:tcPr>
          <w:p w14:paraId="5F7C2EEF" w14:textId="77777777" w:rsidR="00597F9D" w:rsidRPr="00597F9D" w:rsidRDefault="00597F9D" w:rsidP="00597F9D">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597F9D" w:rsidRPr="00545713" w14:paraId="3E1978F4" w14:textId="77777777" w:rsidTr="00597F9D">
        <w:tc>
          <w:tcPr>
            <w:tcW w:w="10790" w:type="dxa"/>
          </w:tcPr>
          <w:p w14:paraId="2FED4FC1" w14:textId="77777777" w:rsidR="00597F9D" w:rsidRPr="00545713" w:rsidRDefault="00597F9D" w:rsidP="00597F9D">
            <w:pPr>
              <w:rPr>
                <w:rFonts w:asciiTheme="minorHAnsi" w:hAnsiTheme="minorHAnsi"/>
                <w:szCs w:val="24"/>
              </w:rPr>
            </w:pPr>
          </w:p>
        </w:tc>
      </w:tr>
    </w:tbl>
    <w:p w14:paraId="61443B6A" w14:textId="77777777" w:rsidR="00597F9D" w:rsidRPr="00EC4D9B" w:rsidRDefault="00597F9D" w:rsidP="00DE3425">
      <w:pPr>
        <w:rPr>
          <w:szCs w:val="24"/>
        </w:rPr>
      </w:pPr>
    </w:p>
    <w:p w14:paraId="076F2057" w14:textId="7C3981A3" w:rsidR="00A6428B" w:rsidRPr="00EC4D9B" w:rsidRDefault="00A6428B"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Cognitive Labs</w:t>
      </w:r>
      <w:r w:rsidR="006E3B0F" w:rsidRPr="00EC4D9B">
        <w:rPr>
          <w:rFonts w:asciiTheme="minorHAnsi" w:hAnsiTheme="minorHAnsi"/>
          <w:szCs w:val="24"/>
        </w:rPr>
        <w:t xml:space="preserve"> or Other Studies to Ensure Assessment Elicits Target Cognition</w:t>
      </w:r>
    </w:p>
    <w:tbl>
      <w:tblPr>
        <w:tblStyle w:val="TableGrid"/>
        <w:tblW w:w="4379"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48"/>
      </w:tblGrid>
      <w:tr w:rsidR="00DF10AD" w:rsidRPr="00545713" w14:paraId="16F5077A" w14:textId="77777777" w:rsidTr="00EC4D9B">
        <w:tc>
          <w:tcPr>
            <w:tcW w:w="5000" w:type="pct"/>
            <w:shd w:val="clear" w:color="auto" w:fill="E5B8B7" w:themeFill="accent2" w:themeFillTint="66"/>
          </w:tcPr>
          <w:p w14:paraId="4754B01C" w14:textId="77777777" w:rsidR="00DF10AD" w:rsidRPr="00545713" w:rsidRDefault="00DF10AD" w:rsidP="00BC04D8">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DF10AD" w:rsidRPr="00545713" w14:paraId="378EEB80" w14:textId="77777777" w:rsidTr="00EC4D9B">
        <w:tc>
          <w:tcPr>
            <w:tcW w:w="5000" w:type="pct"/>
            <w:shd w:val="clear" w:color="auto" w:fill="F2DBDB" w:themeFill="accent2" w:themeFillTint="33"/>
          </w:tcPr>
          <w:p w14:paraId="512C9CF9" w14:textId="5714459C" w:rsidR="00DF10AD" w:rsidRPr="00545713" w:rsidRDefault="00DF10AD" w:rsidP="00BC04D8">
            <w:pPr>
              <w:pStyle w:val="CommentText"/>
              <w:rPr>
                <w:rFonts w:asciiTheme="minorHAnsi" w:hAnsiTheme="minorHAnsi" w:cstheme="minorHAnsi"/>
                <w:szCs w:val="24"/>
              </w:rPr>
            </w:pPr>
            <w:r w:rsidRPr="00545713">
              <w:rPr>
                <w:rFonts w:asciiTheme="minorHAnsi" w:hAnsiTheme="minorHAnsi" w:cstheme="minorHAnsi"/>
                <w:szCs w:val="24"/>
              </w:rPr>
              <w:t xml:space="preserve">Cognitive labs or some other type of study providing similar information is critical for validity evidence based on </w:t>
            </w:r>
            <w:r w:rsidRPr="00545713">
              <w:rPr>
                <w:rFonts w:asciiTheme="minorHAnsi" w:hAnsiTheme="minorHAnsi" w:cstheme="minorHAnsi"/>
                <w:szCs w:val="24"/>
              </w:rPr>
              <w:lastRenderedPageBreak/>
              <w:t>alignment/content.</w:t>
            </w:r>
          </w:p>
        </w:tc>
      </w:tr>
    </w:tbl>
    <w:p w14:paraId="0CDFD327" w14:textId="77777777" w:rsidR="00DF10AD" w:rsidRPr="00EC4D9B" w:rsidRDefault="00DF10AD" w:rsidP="00E448ED">
      <w:pPr>
        <w:rPr>
          <w:rFonts w:asciiTheme="minorHAnsi" w:hAnsiTheme="minorHAnsi"/>
          <w:szCs w:val="24"/>
        </w:rPr>
      </w:pPr>
    </w:p>
    <w:p w14:paraId="046C366B" w14:textId="79266234" w:rsidR="00E448ED" w:rsidRPr="00EC4D9B" w:rsidRDefault="00E448ED" w:rsidP="00E448ED">
      <w:pPr>
        <w:rPr>
          <w:color w:val="0070C0"/>
          <w:szCs w:val="24"/>
        </w:rPr>
      </w:pPr>
      <w:r w:rsidRPr="00EC4D9B">
        <w:rPr>
          <w:color w:val="0070C0"/>
          <w:szCs w:val="24"/>
        </w:rPr>
        <w:t>This section is for sharing requirements for cognitive labs</w:t>
      </w:r>
      <w:r w:rsidR="006E3B0F" w:rsidRPr="00EC4D9B">
        <w:rPr>
          <w:color w:val="0070C0"/>
          <w:szCs w:val="24"/>
        </w:rPr>
        <w:t xml:space="preserve"> or other appropriate interaction studies</w:t>
      </w:r>
      <w:r w:rsidRPr="00EC4D9B">
        <w:rPr>
          <w:color w:val="0070C0"/>
          <w:szCs w:val="24"/>
        </w:rPr>
        <w:t>. This should include requirements for the following:</w:t>
      </w:r>
    </w:p>
    <w:p w14:paraId="4670680F" w14:textId="15031D49" w:rsidR="00E448ED" w:rsidRPr="00EC4D9B" w:rsidRDefault="00E448ED" w:rsidP="00DD7735">
      <w:pPr>
        <w:pStyle w:val="ListParagraph"/>
        <w:numPr>
          <w:ilvl w:val="0"/>
          <w:numId w:val="18"/>
        </w:numPr>
        <w:rPr>
          <w:color w:val="0070C0"/>
          <w:szCs w:val="24"/>
        </w:rPr>
      </w:pPr>
      <w:r w:rsidRPr="00EC4D9B">
        <w:rPr>
          <w:color w:val="0070C0"/>
          <w:szCs w:val="24"/>
        </w:rPr>
        <w:t>Required/proposed procedures</w:t>
      </w:r>
    </w:p>
    <w:p w14:paraId="6154E256" w14:textId="1A9ACAB1" w:rsidR="00E448ED" w:rsidRPr="00EC4D9B" w:rsidRDefault="00E448ED" w:rsidP="00DD7735">
      <w:pPr>
        <w:pStyle w:val="ListParagraph"/>
        <w:numPr>
          <w:ilvl w:val="0"/>
          <w:numId w:val="18"/>
        </w:numPr>
        <w:rPr>
          <w:color w:val="0070C0"/>
          <w:szCs w:val="24"/>
        </w:rPr>
      </w:pPr>
      <w:r w:rsidRPr="00EC4D9B">
        <w:rPr>
          <w:color w:val="0070C0"/>
          <w:szCs w:val="24"/>
        </w:rPr>
        <w:t>Required/proposed analysis methods</w:t>
      </w:r>
    </w:p>
    <w:p w14:paraId="107BE3BF" w14:textId="270BB9C0" w:rsidR="00E448ED" w:rsidRPr="00EC4D9B" w:rsidRDefault="00E448ED" w:rsidP="00DD7735">
      <w:pPr>
        <w:pStyle w:val="ListParagraph"/>
        <w:numPr>
          <w:ilvl w:val="0"/>
          <w:numId w:val="18"/>
        </w:numPr>
        <w:rPr>
          <w:color w:val="0070C0"/>
          <w:szCs w:val="24"/>
        </w:rPr>
      </w:pPr>
      <w:r w:rsidRPr="00EC4D9B">
        <w:rPr>
          <w:color w:val="0070C0"/>
          <w:szCs w:val="24"/>
        </w:rPr>
        <w:t xml:space="preserve">Required/proposed format for reporting results of </w:t>
      </w:r>
      <w:r w:rsidR="006E3B0F" w:rsidRPr="00EC4D9B">
        <w:rPr>
          <w:color w:val="0070C0"/>
          <w:szCs w:val="24"/>
        </w:rPr>
        <w:t>studies</w:t>
      </w:r>
      <w:r w:rsidRPr="00EC4D9B">
        <w:rPr>
          <w:color w:val="0070C0"/>
          <w:szCs w:val="24"/>
        </w:rPr>
        <w:t xml:space="preserve"> with associated recommendations for improvement of item development </w:t>
      </w:r>
    </w:p>
    <w:p w14:paraId="7BDCDC71" w14:textId="443F770C" w:rsidR="00E448ED" w:rsidRPr="00EC4D9B" w:rsidRDefault="00E448ED" w:rsidP="00DD7735">
      <w:pPr>
        <w:pStyle w:val="ListParagraph"/>
        <w:numPr>
          <w:ilvl w:val="0"/>
          <w:numId w:val="18"/>
        </w:numPr>
        <w:rPr>
          <w:color w:val="0070C0"/>
          <w:szCs w:val="24"/>
        </w:rPr>
      </w:pPr>
      <w:r w:rsidRPr="00EC4D9B">
        <w:rPr>
          <w:color w:val="0070C0"/>
          <w:szCs w:val="24"/>
        </w:rPr>
        <w:t xml:space="preserve">Required/proposed process for strategically selecting model items to use in </w:t>
      </w:r>
      <w:r w:rsidR="006E3B0F" w:rsidRPr="00EC4D9B">
        <w:rPr>
          <w:color w:val="0070C0"/>
          <w:szCs w:val="24"/>
        </w:rPr>
        <w:t>studies</w:t>
      </w:r>
      <w:r w:rsidRPr="00EC4D9B">
        <w:rPr>
          <w:color w:val="0070C0"/>
          <w:szCs w:val="24"/>
        </w:rPr>
        <w:t xml:space="preserve"> (e.g., targeting </w:t>
      </w:r>
      <w:r w:rsidR="00FC483A" w:rsidRPr="00EC4D9B">
        <w:rPr>
          <w:color w:val="0070C0"/>
          <w:szCs w:val="24"/>
        </w:rPr>
        <w:t>novel item</w:t>
      </w:r>
      <w:r w:rsidRPr="00EC4D9B">
        <w:rPr>
          <w:color w:val="0070C0"/>
          <w:szCs w:val="24"/>
        </w:rPr>
        <w:t xml:space="preserve"> types, existing item types for which cognitive labs have not been performed, innovative uses of item types as represented in item specifications, item types or specifications with high failure rates in item review, etcetera)</w:t>
      </w:r>
    </w:p>
    <w:p w14:paraId="6301D4E2" w14:textId="7F241163" w:rsidR="00E448ED" w:rsidRDefault="00E448ED" w:rsidP="00E448ED">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597F9D" w14:paraId="1F4504C2" w14:textId="77777777" w:rsidTr="00597F9D">
        <w:tc>
          <w:tcPr>
            <w:tcW w:w="10790" w:type="dxa"/>
            <w:shd w:val="clear" w:color="auto" w:fill="D9D9D9" w:themeFill="background1" w:themeFillShade="D9"/>
          </w:tcPr>
          <w:p w14:paraId="16ADA94F" w14:textId="77777777" w:rsidR="00597F9D" w:rsidRPr="00597F9D" w:rsidRDefault="00597F9D" w:rsidP="00597F9D">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597F9D" w:rsidRPr="00545713" w14:paraId="2A52B0B8" w14:textId="77777777" w:rsidTr="00597F9D">
        <w:tc>
          <w:tcPr>
            <w:tcW w:w="10790" w:type="dxa"/>
          </w:tcPr>
          <w:p w14:paraId="35D43DC6" w14:textId="77777777" w:rsidR="00597F9D" w:rsidRPr="00545713" w:rsidRDefault="00597F9D" w:rsidP="00597F9D">
            <w:pPr>
              <w:rPr>
                <w:rFonts w:asciiTheme="minorHAnsi" w:hAnsiTheme="minorHAnsi"/>
                <w:szCs w:val="24"/>
              </w:rPr>
            </w:pPr>
          </w:p>
        </w:tc>
      </w:tr>
    </w:tbl>
    <w:p w14:paraId="25BC0292" w14:textId="77777777" w:rsidR="00597F9D" w:rsidRPr="00EC4D9B" w:rsidRDefault="00597F9D" w:rsidP="00E448ED">
      <w:pPr>
        <w:rPr>
          <w:rFonts w:asciiTheme="minorHAnsi" w:hAnsiTheme="minorHAnsi"/>
          <w:szCs w:val="24"/>
        </w:rPr>
      </w:pPr>
    </w:p>
    <w:p w14:paraId="5850C96D" w14:textId="77777777" w:rsidR="005E11E3" w:rsidRPr="00EC4D9B" w:rsidRDefault="005E11E3"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Item Development Needs Analysis</w:t>
      </w:r>
    </w:p>
    <w:p w14:paraId="2E4C46F2" w14:textId="77777777" w:rsidR="00A64333" w:rsidRPr="00EC4D9B" w:rsidRDefault="00A64333" w:rsidP="00DD1E5F">
      <w:pPr>
        <w:pStyle w:val="ListParagraph"/>
        <w:numPr>
          <w:ilvl w:val="2"/>
          <w:numId w:val="2"/>
        </w:numPr>
        <w:ind w:left="2160" w:hanging="900"/>
        <w:rPr>
          <w:rFonts w:asciiTheme="minorHAnsi" w:hAnsiTheme="minorHAnsi"/>
          <w:szCs w:val="24"/>
        </w:rPr>
      </w:pPr>
      <w:r w:rsidRPr="00EC4D9B">
        <w:rPr>
          <w:rFonts w:asciiTheme="minorHAnsi" w:hAnsiTheme="minorHAnsi"/>
          <w:szCs w:val="24"/>
        </w:rPr>
        <w:t>Analysis of needs for new item pool</w:t>
      </w:r>
    </w:p>
    <w:p w14:paraId="3F4A7E6B" w14:textId="77777777" w:rsidR="00E448ED" w:rsidRPr="00EC4D9B" w:rsidRDefault="00E448ED" w:rsidP="00E448ED">
      <w:pPr>
        <w:rPr>
          <w:rFonts w:asciiTheme="minorHAnsi" w:hAnsiTheme="minorHAnsi"/>
          <w:szCs w:val="24"/>
        </w:rPr>
      </w:pPr>
    </w:p>
    <w:p w14:paraId="27E093CF" w14:textId="2C5D8C2E" w:rsidR="00E448ED" w:rsidRPr="00EC4D9B" w:rsidRDefault="00E448ED" w:rsidP="00E448ED">
      <w:pPr>
        <w:rPr>
          <w:color w:val="0070C0"/>
          <w:szCs w:val="24"/>
        </w:rPr>
      </w:pPr>
      <w:r w:rsidRPr="00EC4D9B">
        <w:rPr>
          <w:color w:val="0070C0"/>
          <w:szCs w:val="24"/>
        </w:rPr>
        <w:t xml:space="preserve">This section is for sharing requirements for </w:t>
      </w:r>
      <w:r w:rsidR="00C55387" w:rsidRPr="00EC4D9B">
        <w:rPr>
          <w:color w:val="0070C0"/>
          <w:szCs w:val="24"/>
        </w:rPr>
        <w:t>analyzing item de</w:t>
      </w:r>
      <w:r w:rsidR="00603D2E" w:rsidRPr="00EC4D9B">
        <w:rPr>
          <w:color w:val="0070C0"/>
          <w:szCs w:val="24"/>
        </w:rPr>
        <w:t xml:space="preserve">velopment needs </w:t>
      </w:r>
      <w:r w:rsidR="00FE5B44" w:rsidRPr="00EC4D9B">
        <w:rPr>
          <w:color w:val="0070C0"/>
          <w:szCs w:val="24"/>
        </w:rPr>
        <w:t xml:space="preserve">for a new </w:t>
      </w:r>
      <w:r w:rsidR="00C55387" w:rsidRPr="00EC4D9B">
        <w:rPr>
          <w:color w:val="0070C0"/>
          <w:szCs w:val="24"/>
        </w:rPr>
        <w:t>item pool</w:t>
      </w:r>
      <w:r w:rsidR="00DF10AD" w:rsidRPr="00EC4D9B">
        <w:rPr>
          <w:color w:val="0070C0"/>
          <w:szCs w:val="24"/>
        </w:rPr>
        <w:t xml:space="preserve"> (if applicable)</w:t>
      </w:r>
      <w:r w:rsidR="00C55387" w:rsidRPr="00EC4D9B">
        <w:rPr>
          <w:color w:val="0070C0"/>
          <w:szCs w:val="24"/>
        </w:rPr>
        <w:t>.</w:t>
      </w:r>
      <w:r w:rsidRPr="00EC4D9B">
        <w:rPr>
          <w:color w:val="0070C0"/>
          <w:szCs w:val="24"/>
        </w:rPr>
        <w:t xml:space="preserve"> This should include requirements for the following:</w:t>
      </w:r>
    </w:p>
    <w:p w14:paraId="6D9323DE" w14:textId="0ACA6C28" w:rsidR="00C55387" w:rsidRPr="00EC4D9B" w:rsidRDefault="00DF10AD" w:rsidP="00DD7735">
      <w:pPr>
        <w:pStyle w:val="ListParagraph"/>
        <w:numPr>
          <w:ilvl w:val="0"/>
          <w:numId w:val="18"/>
        </w:numPr>
        <w:rPr>
          <w:color w:val="0070C0"/>
          <w:szCs w:val="24"/>
        </w:rPr>
      </w:pPr>
      <w:r w:rsidRPr="00EC4D9B">
        <w:rPr>
          <w:color w:val="0070C0"/>
          <w:szCs w:val="24"/>
        </w:rPr>
        <w:t xml:space="preserve">For </w:t>
      </w:r>
      <w:r w:rsidRPr="00EC4D9B">
        <w:rPr>
          <w:color w:val="0070C0"/>
          <w:szCs w:val="24"/>
          <w:u w:val="single"/>
        </w:rPr>
        <w:t>f</w:t>
      </w:r>
      <w:r w:rsidR="00C55387" w:rsidRPr="00EC4D9B">
        <w:rPr>
          <w:color w:val="0070C0"/>
          <w:szCs w:val="24"/>
          <w:u w:val="single"/>
        </w:rPr>
        <w:t>ixed-form</w:t>
      </w:r>
      <w:r w:rsidRPr="00EC4D9B">
        <w:rPr>
          <w:color w:val="0070C0"/>
          <w:szCs w:val="24"/>
        </w:rPr>
        <w:t xml:space="preserve"> testing</w:t>
      </w:r>
      <w:r w:rsidR="00C55387" w:rsidRPr="00EC4D9B">
        <w:rPr>
          <w:color w:val="0070C0"/>
          <w:szCs w:val="24"/>
        </w:rPr>
        <w:t xml:space="preserve">: methodology for estimating item development needs </w:t>
      </w:r>
      <w:r w:rsidR="00FE5B44" w:rsidRPr="00EC4D9B">
        <w:rPr>
          <w:color w:val="0070C0"/>
          <w:szCs w:val="24"/>
        </w:rPr>
        <w:t>for each blueprint element for the specified number of forms</w:t>
      </w:r>
    </w:p>
    <w:p w14:paraId="40D3FA47" w14:textId="7C1D474F" w:rsidR="00C55387" w:rsidRPr="00EC4D9B" w:rsidRDefault="00DF10AD" w:rsidP="00DD7735">
      <w:pPr>
        <w:pStyle w:val="ListParagraph"/>
        <w:numPr>
          <w:ilvl w:val="0"/>
          <w:numId w:val="18"/>
        </w:numPr>
        <w:rPr>
          <w:color w:val="0070C0"/>
          <w:szCs w:val="24"/>
        </w:rPr>
      </w:pPr>
      <w:r w:rsidRPr="00EC4D9B">
        <w:rPr>
          <w:color w:val="0070C0"/>
          <w:szCs w:val="24"/>
        </w:rPr>
        <w:t>For</w:t>
      </w:r>
      <w:r w:rsidRPr="00EC4D9B">
        <w:rPr>
          <w:color w:val="0070C0"/>
          <w:szCs w:val="24"/>
          <w:u w:val="single"/>
        </w:rPr>
        <w:t xml:space="preserve"> m</w:t>
      </w:r>
      <w:r w:rsidR="00C55387" w:rsidRPr="00EC4D9B">
        <w:rPr>
          <w:color w:val="0070C0"/>
          <w:szCs w:val="24"/>
          <w:u w:val="single"/>
        </w:rPr>
        <w:t>ultistage adaptive</w:t>
      </w:r>
      <w:r w:rsidRPr="00EC4D9B">
        <w:rPr>
          <w:color w:val="0070C0"/>
          <w:szCs w:val="24"/>
        </w:rPr>
        <w:t xml:space="preserve"> testing</w:t>
      </w:r>
      <w:r w:rsidRPr="00EC4D9B">
        <w:rPr>
          <w:color w:val="0070C0"/>
          <w:szCs w:val="24"/>
          <w:u w:val="single"/>
        </w:rPr>
        <w:t>:</w:t>
      </w:r>
      <w:r w:rsidR="00C55387" w:rsidRPr="00EC4D9B">
        <w:rPr>
          <w:color w:val="0070C0"/>
          <w:szCs w:val="24"/>
        </w:rPr>
        <w:t xml:space="preserve"> methodology for estimating item development needs </w:t>
      </w:r>
      <w:r w:rsidR="00FE5B44" w:rsidRPr="00EC4D9B">
        <w:rPr>
          <w:color w:val="0070C0"/>
          <w:szCs w:val="24"/>
        </w:rPr>
        <w:t>for each blueprint element for the specified number of stages, the specified number of levels within each stage, and the specified number of forms within each level within each stage</w:t>
      </w:r>
    </w:p>
    <w:p w14:paraId="1F354EBC" w14:textId="08A0F106" w:rsidR="00FE5B44" w:rsidRPr="00EC4D9B" w:rsidRDefault="00DF10AD" w:rsidP="00DD7735">
      <w:pPr>
        <w:pStyle w:val="ListParagraph"/>
        <w:numPr>
          <w:ilvl w:val="0"/>
          <w:numId w:val="18"/>
        </w:numPr>
        <w:rPr>
          <w:color w:val="0070C0"/>
          <w:szCs w:val="24"/>
        </w:rPr>
      </w:pPr>
      <w:r w:rsidRPr="00EC4D9B">
        <w:rPr>
          <w:color w:val="0070C0"/>
          <w:szCs w:val="24"/>
        </w:rPr>
        <w:t>For</w:t>
      </w:r>
      <w:r w:rsidRPr="00EC4D9B">
        <w:rPr>
          <w:color w:val="0070C0"/>
          <w:szCs w:val="24"/>
          <w:u w:val="single"/>
        </w:rPr>
        <w:t xml:space="preserve"> i</w:t>
      </w:r>
      <w:r w:rsidR="00FE5B44" w:rsidRPr="00EC4D9B">
        <w:rPr>
          <w:color w:val="0070C0"/>
          <w:szCs w:val="24"/>
          <w:u w:val="single"/>
        </w:rPr>
        <w:t>tem adaptive</w:t>
      </w:r>
      <w:r w:rsidRPr="00EC4D9B">
        <w:rPr>
          <w:color w:val="0070C0"/>
          <w:szCs w:val="24"/>
        </w:rPr>
        <w:t xml:space="preserve"> testing</w:t>
      </w:r>
      <w:r w:rsidR="00FE5B44" w:rsidRPr="00EC4D9B">
        <w:rPr>
          <w:color w:val="0070C0"/>
          <w:szCs w:val="24"/>
        </w:rPr>
        <w:t>: methodology for estimating item development needs by lowest-level granularity of blueprint cells to create a pool that can satisfy the blueprint for all students while maintaining item security and desired measurement characteristics.</w:t>
      </w:r>
    </w:p>
    <w:p w14:paraId="5B1A4D13" w14:textId="60792479" w:rsidR="00E448ED" w:rsidRPr="00EC4D9B" w:rsidRDefault="00C55387" w:rsidP="00DD7735">
      <w:pPr>
        <w:pStyle w:val="ListParagraph"/>
        <w:numPr>
          <w:ilvl w:val="0"/>
          <w:numId w:val="18"/>
        </w:numPr>
        <w:rPr>
          <w:color w:val="0070C0"/>
          <w:szCs w:val="24"/>
        </w:rPr>
      </w:pPr>
      <w:r w:rsidRPr="00EC4D9B">
        <w:rPr>
          <w:color w:val="0070C0"/>
          <w:szCs w:val="24"/>
        </w:rPr>
        <w:t>Overages in item development to account for items and item families not surviving item review committees.</w:t>
      </w:r>
    </w:p>
    <w:p w14:paraId="1B0BB662" w14:textId="219DC810" w:rsidR="00FE5B44" w:rsidRPr="00EC4D9B" w:rsidRDefault="00FE5B44" w:rsidP="00DD7735">
      <w:pPr>
        <w:pStyle w:val="ListParagraph"/>
        <w:numPr>
          <w:ilvl w:val="0"/>
          <w:numId w:val="18"/>
        </w:numPr>
        <w:rPr>
          <w:color w:val="0070C0"/>
          <w:szCs w:val="24"/>
        </w:rPr>
      </w:pPr>
      <w:r w:rsidRPr="00EC4D9B">
        <w:rPr>
          <w:color w:val="0070C0"/>
          <w:szCs w:val="24"/>
        </w:rPr>
        <w:t xml:space="preserve">Overages in item development to account for </w:t>
      </w:r>
      <w:r w:rsidR="00DF10AD" w:rsidRPr="00EC4D9B">
        <w:rPr>
          <w:color w:val="0070C0"/>
          <w:szCs w:val="24"/>
        </w:rPr>
        <w:t>challenges</w:t>
      </w:r>
      <w:r w:rsidRPr="00EC4D9B">
        <w:rPr>
          <w:color w:val="0070C0"/>
          <w:szCs w:val="24"/>
        </w:rPr>
        <w:t xml:space="preserve"> in targeting item difficulty to meet needs for </w:t>
      </w:r>
      <w:r w:rsidR="00603D2E" w:rsidRPr="00EC4D9B">
        <w:rPr>
          <w:color w:val="0070C0"/>
          <w:szCs w:val="24"/>
        </w:rPr>
        <w:t>measurement precision</w:t>
      </w:r>
      <w:r w:rsidRPr="00EC4D9B">
        <w:rPr>
          <w:color w:val="0070C0"/>
          <w:szCs w:val="24"/>
        </w:rPr>
        <w:t xml:space="preserve"> (e.g., </w:t>
      </w:r>
      <w:r w:rsidR="00603D2E" w:rsidRPr="00EC4D9B">
        <w:rPr>
          <w:color w:val="0070C0"/>
          <w:szCs w:val="24"/>
        </w:rPr>
        <w:t xml:space="preserve">target </w:t>
      </w:r>
      <w:r w:rsidRPr="00EC4D9B">
        <w:rPr>
          <w:color w:val="0070C0"/>
          <w:szCs w:val="24"/>
        </w:rPr>
        <w:t>test information curves for fixed-form and multi-stage adaptive testing; adequate measurement precision for all students with item-adaptive testing)</w:t>
      </w:r>
    </w:p>
    <w:p w14:paraId="2B609755" w14:textId="2B32A29E" w:rsidR="00A64333" w:rsidRDefault="00A64333" w:rsidP="00FE5B44">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597F9D" w:rsidRPr="00597F9D" w14:paraId="11110CEC" w14:textId="77777777" w:rsidTr="00597F9D">
        <w:tc>
          <w:tcPr>
            <w:tcW w:w="10790" w:type="dxa"/>
            <w:shd w:val="clear" w:color="auto" w:fill="D9D9D9" w:themeFill="background1" w:themeFillShade="D9"/>
          </w:tcPr>
          <w:p w14:paraId="51F72346" w14:textId="77777777" w:rsidR="00597F9D" w:rsidRPr="00597F9D" w:rsidRDefault="00597F9D" w:rsidP="00597F9D">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597F9D" w:rsidRPr="00545713" w14:paraId="11494005" w14:textId="77777777" w:rsidTr="00597F9D">
        <w:tc>
          <w:tcPr>
            <w:tcW w:w="10790" w:type="dxa"/>
          </w:tcPr>
          <w:p w14:paraId="56298111" w14:textId="77777777" w:rsidR="00597F9D" w:rsidRPr="00545713" w:rsidRDefault="00597F9D" w:rsidP="00597F9D">
            <w:pPr>
              <w:rPr>
                <w:rFonts w:asciiTheme="minorHAnsi" w:hAnsiTheme="minorHAnsi"/>
                <w:szCs w:val="24"/>
              </w:rPr>
            </w:pPr>
          </w:p>
        </w:tc>
      </w:tr>
    </w:tbl>
    <w:p w14:paraId="50955CF7" w14:textId="77777777" w:rsidR="00597F9D" w:rsidRPr="00EC4D9B" w:rsidRDefault="00597F9D" w:rsidP="00FE5B44">
      <w:pPr>
        <w:rPr>
          <w:rFonts w:asciiTheme="minorHAnsi" w:hAnsiTheme="minorHAnsi"/>
          <w:szCs w:val="24"/>
        </w:rPr>
      </w:pPr>
    </w:p>
    <w:p w14:paraId="339A6787" w14:textId="77777777" w:rsidR="00A64333" w:rsidRPr="00EC4D9B" w:rsidRDefault="00A64333" w:rsidP="00DD1E5F">
      <w:pPr>
        <w:pStyle w:val="ListParagraph"/>
        <w:numPr>
          <w:ilvl w:val="2"/>
          <w:numId w:val="2"/>
        </w:numPr>
        <w:ind w:left="2160" w:hanging="900"/>
        <w:rPr>
          <w:rFonts w:asciiTheme="minorHAnsi" w:hAnsiTheme="minorHAnsi"/>
          <w:szCs w:val="24"/>
        </w:rPr>
      </w:pPr>
      <w:r w:rsidRPr="00EC4D9B">
        <w:rPr>
          <w:rFonts w:asciiTheme="minorHAnsi" w:hAnsiTheme="minorHAnsi"/>
          <w:szCs w:val="24"/>
        </w:rPr>
        <w:t>Analysis of existing item pool adequacy</w:t>
      </w:r>
    </w:p>
    <w:p w14:paraId="4582831B" w14:textId="77777777" w:rsidR="00603D2E" w:rsidRPr="00EC4D9B" w:rsidRDefault="00603D2E" w:rsidP="00603D2E">
      <w:pPr>
        <w:rPr>
          <w:rFonts w:asciiTheme="minorHAnsi" w:hAnsiTheme="minorHAnsi"/>
          <w:szCs w:val="24"/>
        </w:rPr>
      </w:pPr>
    </w:p>
    <w:p w14:paraId="3AEC6D37" w14:textId="067DF8C3" w:rsidR="00603D2E" w:rsidRPr="00EC4D9B" w:rsidRDefault="00603D2E" w:rsidP="00603D2E">
      <w:pPr>
        <w:rPr>
          <w:color w:val="0070C0"/>
          <w:szCs w:val="24"/>
        </w:rPr>
      </w:pPr>
      <w:r w:rsidRPr="00EC4D9B">
        <w:rPr>
          <w:color w:val="0070C0"/>
          <w:szCs w:val="24"/>
        </w:rPr>
        <w:t>This section is for sharing requirements for analyzing enhancement needs for an existing item pool. This should expand on the previous section by</w:t>
      </w:r>
      <w:r w:rsidR="00155525" w:rsidRPr="00EC4D9B">
        <w:rPr>
          <w:color w:val="0070C0"/>
          <w:szCs w:val="24"/>
        </w:rPr>
        <w:t>:</w:t>
      </w:r>
    </w:p>
    <w:p w14:paraId="1B26989F" w14:textId="01303B08" w:rsidR="00603D2E" w:rsidRPr="00EC4D9B" w:rsidRDefault="00603D2E" w:rsidP="00DD7735">
      <w:pPr>
        <w:pStyle w:val="ListParagraph"/>
        <w:numPr>
          <w:ilvl w:val="0"/>
          <w:numId w:val="20"/>
        </w:numPr>
        <w:rPr>
          <w:color w:val="0070C0"/>
          <w:szCs w:val="24"/>
        </w:rPr>
      </w:pPr>
      <w:r w:rsidRPr="00EC4D9B">
        <w:rPr>
          <w:color w:val="0070C0"/>
          <w:szCs w:val="24"/>
        </w:rPr>
        <w:t>Identifying how the vendor will take advantage of statistics from the existing pool and from past examinee populations to identify targeted item development needs</w:t>
      </w:r>
      <w:r w:rsidR="00DF10AD" w:rsidRPr="00EC4D9B">
        <w:rPr>
          <w:color w:val="0070C0"/>
          <w:szCs w:val="24"/>
        </w:rPr>
        <w:t>. This is done</w:t>
      </w:r>
      <w:r w:rsidR="00A41CF8" w:rsidRPr="00EC4D9B">
        <w:rPr>
          <w:color w:val="0070C0"/>
          <w:szCs w:val="24"/>
        </w:rPr>
        <w:t xml:space="preserve"> through analysis of both simulated and actual test forms (for fixed form and multistage adaptive testing) or through analysis of both simulated and actual test administration (for item adaptive testing)</w:t>
      </w:r>
    </w:p>
    <w:p w14:paraId="32B9C3BC" w14:textId="706A79A9" w:rsidR="00603D2E" w:rsidRPr="00EC4D9B" w:rsidRDefault="00603D2E" w:rsidP="00DD7735">
      <w:pPr>
        <w:pStyle w:val="ListParagraph"/>
        <w:numPr>
          <w:ilvl w:val="0"/>
          <w:numId w:val="20"/>
        </w:numPr>
        <w:rPr>
          <w:color w:val="0070C0"/>
          <w:szCs w:val="24"/>
        </w:rPr>
      </w:pPr>
      <w:r w:rsidRPr="00EC4D9B">
        <w:rPr>
          <w:color w:val="0070C0"/>
          <w:szCs w:val="24"/>
        </w:rPr>
        <w:t xml:space="preserve">Address issues identified </w:t>
      </w:r>
      <w:r w:rsidR="00A41CF8" w:rsidRPr="00EC4D9B">
        <w:rPr>
          <w:color w:val="0070C0"/>
          <w:szCs w:val="24"/>
        </w:rPr>
        <w:t xml:space="preserve">in the analyses </w:t>
      </w:r>
      <w:r w:rsidR="00155525" w:rsidRPr="00EC4D9B">
        <w:rPr>
          <w:color w:val="0070C0"/>
          <w:szCs w:val="24"/>
        </w:rPr>
        <w:t>of</w:t>
      </w:r>
      <w:r w:rsidR="00DF10AD" w:rsidRPr="00EC4D9B">
        <w:rPr>
          <w:color w:val="0070C0"/>
          <w:szCs w:val="24"/>
        </w:rPr>
        <w:t xml:space="preserve"> </w:t>
      </w:r>
      <w:r w:rsidRPr="00EC4D9B">
        <w:rPr>
          <w:color w:val="0070C0"/>
          <w:szCs w:val="24"/>
        </w:rPr>
        <w:t>the existing pool regarding the ability to fulfill requirement</w:t>
      </w:r>
      <w:r w:rsidR="00A41CF8" w:rsidRPr="00EC4D9B">
        <w:rPr>
          <w:color w:val="0070C0"/>
          <w:szCs w:val="24"/>
        </w:rPr>
        <w:t xml:space="preserve">s, including </w:t>
      </w:r>
      <w:r w:rsidRPr="00EC4D9B">
        <w:rPr>
          <w:color w:val="0070C0"/>
          <w:szCs w:val="24"/>
        </w:rPr>
        <w:t xml:space="preserve">blueprint match, </w:t>
      </w:r>
      <w:r w:rsidR="00A41CF8" w:rsidRPr="00EC4D9B">
        <w:rPr>
          <w:color w:val="0070C0"/>
          <w:szCs w:val="24"/>
        </w:rPr>
        <w:t>security requirements (item exposure rates or ability to build enough forms)</w:t>
      </w:r>
      <w:r w:rsidRPr="00EC4D9B">
        <w:rPr>
          <w:color w:val="0070C0"/>
          <w:szCs w:val="24"/>
        </w:rPr>
        <w:t xml:space="preserve">, </w:t>
      </w:r>
      <w:r w:rsidR="00A41CF8" w:rsidRPr="00EC4D9B">
        <w:rPr>
          <w:color w:val="0070C0"/>
          <w:szCs w:val="24"/>
        </w:rPr>
        <w:t xml:space="preserve">rarely or unused items/item families, </w:t>
      </w:r>
      <w:r w:rsidRPr="00EC4D9B">
        <w:rPr>
          <w:color w:val="0070C0"/>
          <w:szCs w:val="24"/>
        </w:rPr>
        <w:t xml:space="preserve">and </w:t>
      </w:r>
      <w:r w:rsidR="00A41CF8" w:rsidRPr="00EC4D9B">
        <w:rPr>
          <w:color w:val="0070C0"/>
          <w:szCs w:val="24"/>
        </w:rPr>
        <w:t xml:space="preserve">adequate </w:t>
      </w:r>
      <w:r w:rsidRPr="00EC4D9B">
        <w:rPr>
          <w:color w:val="0070C0"/>
          <w:szCs w:val="24"/>
        </w:rPr>
        <w:t>information/m</w:t>
      </w:r>
      <w:r w:rsidR="00A41CF8" w:rsidRPr="00EC4D9B">
        <w:rPr>
          <w:color w:val="0070C0"/>
          <w:szCs w:val="24"/>
        </w:rPr>
        <w:t>easurement precision</w:t>
      </w:r>
    </w:p>
    <w:p w14:paraId="1B96D113" w14:textId="64590A10" w:rsidR="00603D2E" w:rsidRPr="00EC4D9B" w:rsidRDefault="00603D2E" w:rsidP="00DD7735">
      <w:pPr>
        <w:pStyle w:val="ListParagraph"/>
        <w:numPr>
          <w:ilvl w:val="0"/>
          <w:numId w:val="20"/>
        </w:numPr>
        <w:rPr>
          <w:color w:val="0070C0"/>
          <w:szCs w:val="24"/>
        </w:rPr>
      </w:pPr>
      <w:r w:rsidRPr="00EC4D9B">
        <w:rPr>
          <w:color w:val="0070C0"/>
          <w:szCs w:val="24"/>
        </w:rPr>
        <w:lastRenderedPageBreak/>
        <w:t xml:space="preserve">Analyze issues </w:t>
      </w:r>
      <w:r w:rsidR="00155525" w:rsidRPr="00EC4D9B">
        <w:rPr>
          <w:color w:val="0070C0"/>
          <w:szCs w:val="24"/>
        </w:rPr>
        <w:t xml:space="preserve">related to </w:t>
      </w:r>
      <w:r w:rsidRPr="00EC4D9B">
        <w:rPr>
          <w:color w:val="0070C0"/>
          <w:szCs w:val="24"/>
        </w:rPr>
        <w:t>blueprint match, test security, and measurement precision by achievement (e.g., by scale score/theta, by deciles, by quintiles) to ensure that mean values do not disguise problems on the extremes</w:t>
      </w:r>
    </w:p>
    <w:p w14:paraId="03DF8E36" w14:textId="77777777" w:rsidR="00A41CF8" w:rsidRPr="00EC4D9B" w:rsidRDefault="00A41CF8" w:rsidP="00DD7735">
      <w:pPr>
        <w:pStyle w:val="ListParagraph"/>
        <w:numPr>
          <w:ilvl w:val="0"/>
          <w:numId w:val="20"/>
        </w:numPr>
        <w:rPr>
          <w:color w:val="0070C0"/>
          <w:szCs w:val="24"/>
        </w:rPr>
      </w:pPr>
      <w:r w:rsidRPr="00EC4D9B">
        <w:rPr>
          <w:color w:val="0070C0"/>
          <w:szCs w:val="24"/>
        </w:rPr>
        <w:t>Analyze issues of rare use or non-use of items and/or item families to diagnose issues in the item development process and/or blueprint development process.</w:t>
      </w:r>
    </w:p>
    <w:p w14:paraId="325F6BF5" w14:textId="77777777" w:rsidR="00A41CF8" w:rsidRPr="00EC4D9B" w:rsidRDefault="00A41CF8" w:rsidP="00DD7735">
      <w:pPr>
        <w:pStyle w:val="ListParagraph"/>
        <w:numPr>
          <w:ilvl w:val="0"/>
          <w:numId w:val="20"/>
        </w:numPr>
        <w:rPr>
          <w:color w:val="0070C0"/>
          <w:szCs w:val="24"/>
        </w:rPr>
      </w:pPr>
      <w:r w:rsidRPr="00EC4D9B">
        <w:rPr>
          <w:color w:val="0070C0"/>
          <w:szCs w:val="24"/>
        </w:rPr>
        <w:t>A report identifying targeted item development needs and recommending potential improvements in the item development process</w:t>
      </w:r>
    </w:p>
    <w:p w14:paraId="11BD74A4" w14:textId="46E3E7A5" w:rsidR="00603D2E" w:rsidRPr="00EC4D9B" w:rsidRDefault="00A41CF8" w:rsidP="00DD7735">
      <w:pPr>
        <w:pStyle w:val="ListParagraph"/>
        <w:numPr>
          <w:ilvl w:val="0"/>
          <w:numId w:val="20"/>
        </w:numPr>
        <w:rPr>
          <w:color w:val="0070C0"/>
          <w:szCs w:val="24"/>
        </w:rPr>
      </w:pPr>
      <w:r w:rsidRPr="00EC4D9B">
        <w:rPr>
          <w:color w:val="0070C0"/>
          <w:szCs w:val="24"/>
        </w:rPr>
        <w:t>A process by which the results of the report will be incorporated directly into the next round of item development to maximize the state’s return on investment.</w:t>
      </w:r>
    </w:p>
    <w:p w14:paraId="2C307ADE" w14:textId="63FD0311" w:rsidR="00603D2E" w:rsidRDefault="00603D2E" w:rsidP="00603D2E">
      <w:pPr>
        <w:rPr>
          <w:i/>
          <w:szCs w:val="24"/>
        </w:rPr>
      </w:pPr>
    </w:p>
    <w:tbl>
      <w:tblPr>
        <w:tblStyle w:val="TableGrid"/>
        <w:tblW w:w="0" w:type="auto"/>
        <w:tblLook w:val="04A0" w:firstRow="1" w:lastRow="0" w:firstColumn="1" w:lastColumn="0" w:noHBand="0" w:noVBand="1"/>
      </w:tblPr>
      <w:tblGrid>
        <w:gridCol w:w="10790"/>
      </w:tblGrid>
      <w:tr w:rsidR="00597F9D" w:rsidRPr="00597F9D" w14:paraId="28E99B97" w14:textId="77777777" w:rsidTr="00597F9D">
        <w:tc>
          <w:tcPr>
            <w:tcW w:w="10790" w:type="dxa"/>
            <w:shd w:val="clear" w:color="auto" w:fill="D9D9D9" w:themeFill="background1" w:themeFillShade="D9"/>
          </w:tcPr>
          <w:p w14:paraId="16CBF102" w14:textId="77777777" w:rsidR="00597F9D" w:rsidRPr="00597F9D" w:rsidRDefault="00597F9D" w:rsidP="00597F9D">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597F9D" w:rsidRPr="00545713" w14:paraId="750F39B5" w14:textId="77777777" w:rsidTr="00597F9D">
        <w:tc>
          <w:tcPr>
            <w:tcW w:w="10790" w:type="dxa"/>
          </w:tcPr>
          <w:p w14:paraId="2502BCBC" w14:textId="77777777" w:rsidR="00597F9D" w:rsidRPr="00545713" w:rsidRDefault="00597F9D" w:rsidP="00597F9D">
            <w:pPr>
              <w:rPr>
                <w:rFonts w:asciiTheme="minorHAnsi" w:hAnsiTheme="minorHAnsi"/>
                <w:szCs w:val="24"/>
              </w:rPr>
            </w:pPr>
          </w:p>
        </w:tc>
      </w:tr>
    </w:tbl>
    <w:p w14:paraId="7C6BA001" w14:textId="6F1C8132" w:rsidR="00597F9D" w:rsidRDefault="00597F9D" w:rsidP="00603D2E">
      <w:pPr>
        <w:rPr>
          <w:i/>
          <w:szCs w:val="24"/>
        </w:rPr>
      </w:pPr>
    </w:p>
    <w:p w14:paraId="6910D64C" w14:textId="77777777" w:rsidR="00DF10AD" w:rsidRPr="00EC4D9B" w:rsidRDefault="00A6428B"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Stimulus Procurement/Custom Development</w:t>
      </w:r>
    </w:p>
    <w:p w14:paraId="43375E05" w14:textId="77777777" w:rsidR="00DF10AD" w:rsidRPr="00EC4D9B" w:rsidRDefault="00DF10AD" w:rsidP="00DF10AD">
      <w:pPr>
        <w:rPr>
          <w:rFonts w:asciiTheme="minorHAnsi" w:hAnsiTheme="minorHAnsi"/>
          <w:szCs w:val="24"/>
        </w:rPr>
      </w:pPr>
    </w:p>
    <w:p w14:paraId="5AE64E78" w14:textId="1FB9254D" w:rsidR="00A6428B" w:rsidRPr="00EC4D9B" w:rsidRDefault="000B5127" w:rsidP="00DF10AD">
      <w:pPr>
        <w:rPr>
          <w:rFonts w:cstheme="minorHAnsi"/>
          <w:color w:val="0070C0"/>
          <w:szCs w:val="24"/>
        </w:rPr>
      </w:pPr>
      <w:r w:rsidRPr="00EC4D9B">
        <w:rPr>
          <w:rFonts w:cstheme="minorHAnsi"/>
          <w:color w:val="0070C0"/>
          <w:szCs w:val="24"/>
        </w:rPr>
        <w:t xml:space="preserve">This section covers </w:t>
      </w:r>
      <w:r w:rsidR="00BA1A2C" w:rsidRPr="00EC4D9B">
        <w:rPr>
          <w:rFonts w:cstheme="minorHAnsi"/>
          <w:color w:val="0070C0"/>
          <w:szCs w:val="24"/>
        </w:rPr>
        <w:t xml:space="preserve">independent items requiring stimuli, item families requiring shared stimuli, </w:t>
      </w:r>
      <w:r w:rsidRPr="00EC4D9B">
        <w:rPr>
          <w:rFonts w:cstheme="minorHAnsi"/>
          <w:color w:val="0070C0"/>
          <w:szCs w:val="24"/>
        </w:rPr>
        <w:t xml:space="preserve">and </w:t>
      </w:r>
      <w:r w:rsidR="00BA1A2C" w:rsidRPr="00EC4D9B">
        <w:rPr>
          <w:rFonts w:cstheme="minorHAnsi"/>
          <w:color w:val="0070C0"/>
          <w:szCs w:val="24"/>
        </w:rPr>
        <w:t>performance tasks linked to a common scenario or topic</w:t>
      </w:r>
      <w:r w:rsidRPr="00EC4D9B">
        <w:rPr>
          <w:rFonts w:cstheme="minorHAnsi"/>
          <w:color w:val="0070C0"/>
          <w:szCs w:val="24"/>
        </w:rPr>
        <w:t>. It also covers items, item families, and performance tasks linked to multiple topics (e.g., a family of items associated with multiple reading passages to address intertextual reading comprehension).</w:t>
      </w:r>
    </w:p>
    <w:p w14:paraId="69A7901C" w14:textId="77777777" w:rsidR="00DF10AD" w:rsidRPr="00EC4D9B" w:rsidRDefault="00DF10AD" w:rsidP="00DF10AD">
      <w:pPr>
        <w:rPr>
          <w:rFonts w:asciiTheme="minorHAnsi" w:hAnsiTheme="minorHAnsi"/>
          <w:szCs w:val="24"/>
        </w:rPr>
      </w:pPr>
    </w:p>
    <w:p w14:paraId="505D37CC" w14:textId="77777777" w:rsidR="00A41CF8" w:rsidRPr="00EC4D9B" w:rsidRDefault="00A6428B" w:rsidP="00DD1E5F">
      <w:pPr>
        <w:pStyle w:val="ListParagraph"/>
        <w:numPr>
          <w:ilvl w:val="2"/>
          <w:numId w:val="2"/>
        </w:numPr>
        <w:ind w:left="2160" w:hanging="900"/>
        <w:rPr>
          <w:rFonts w:asciiTheme="minorHAnsi" w:hAnsiTheme="minorHAnsi"/>
          <w:szCs w:val="24"/>
        </w:rPr>
      </w:pPr>
      <w:r w:rsidRPr="00EC4D9B">
        <w:rPr>
          <w:rFonts w:asciiTheme="minorHAnsi" w:hAnsiTheme="minorHAnsi"/>
          <w:szCs w:val="24"/>
        </w:rPr>
        <w:t xml:space="preserve">Characteristics of </w:t>
      </w:r>
      <w:r w:rsidR="00CC437D" w:rsidRPr="00EC4D9B">
        <w:rPr>
          <w:rFonts w:asciiTheme="minorHAnsi" w:hAnsiTheme="minorHAnsi"/>
          <w:szCs w:val="24"/>
        </w:rPr>
        <w:t>a</w:t>
      </w:r>
      <w:r w:rsidRPr="00EC4D9B">
        <w:rPr>
          <w:rFonts w:asciiTheme="minorHAnsi" w:hAnsiTheme="minorHAnsi"/>
          <w:szCs w:val="24"/>
        </w:rPr>
        <w:t xml:space="preserve">ppropriate </w:t>
      </w:r>
      <w:r w:rsidR="00CC437D" w:rsidRPr="00EC4D9B">
        <w:rPr>
          <w:rFonts w:asciiTheme="minorHAnsi" w:hAnsiTheme="minorHAnsi"/>
          <w:szCs w:val="24"/>
        </w:rPr>
        <w:t>s</w:t>
      </w:r>
      <w:r w:rsidRPr="00EC4D9B">
        <w:rPr>
          <w:rFonts w:asciiTheme="minorHAnsi" w:hAnsiTheme="minorHAnsi"/>
          <w:szCs w:val="24"/>
        </w:rPr>
        <w:t>timuli</w:t>
      </w:r>
    </w:p>
    <w:p w14:paraId="23325DA9" w14:textId="77777777" w:rsidR="00D73756" w:rsidRPr="00EC4D9B" w:rsidRDefault="00D73756" w:rsidP="00D73756">
      <w:pPr>
        <w:rPr>
          <w:rFonts w:asciiTheme="minorHAnsi" w:hAnsiTheme="minorHAnsi"/>
          <w:szCs w:val="24"/>
        </w:rPr>
      </w:pPr>
    </w:p>
    <w:p w14:paraId="5E3FD9FC" w14:textId="5CC40D2E" w:rsidR="00A41CF8" w:rsidRPr="00EC4D9B" w:rsidRDefault="00A41CF8" w:rsidP="00A41CF8">
      <w:pPr>
        <w:rPr>
          <w:rFonts w:asciiTheme="minorHAnsi" w:hAnsiTheme="minorHAnsi"/>
          <w:color w:val="0070C0"/>
          <w:szCs w:val="24"/>
        </w:rPr>
      </w:pPr>
      <w:r w:rsidRPr="00EC4D9B">
        <w:rPr>
          <w:color w:val="0070C0"/>
          <w:szCs w:val="24"/>
        </w:rPr>
        <w:t xml:space="preserve">This section is for </w:t>
      </w:r>
      <w:r w:rsidR="00D73756" w:rsidRPr="00EC4D9B">
        <w:rPr>
          <w:color w:val="0070C0"/>
          <w:szCs w:val="24"/>
        </w:rPr>
        <w:t xml:space="preserve">describing the characteristics of appropriate stimuli. This might include such items as reading level (e.g., lower than grade level for non-reading tests, on grade level for reading tests), vocabulary restrictions, passage length, digits of precision for tables and graphs. This may also include descriptions of the need for paired, tripled, or quadrupled stimuli (e.g., for addressing intertextual comprehension in reading </w:t>
      </w:r>
      <w:r w:rsidR="00235E47" w:rsidRPr="00EC4D9B">
        <w:rPr>
          <w:color w:val="0070C0"/>
          <w:szCs w:val="24"/>
        </w:rPr>
        <w:t xml:space="preserve">or </w:t>
      </w:r>
      <w:r w:rsidR="00D73756" w:rsidRPr="00EC4D9B">
        <w:rPr>
          <w:color w:val="0070C0"/>
          <w:szCs w:val="24"/>
        </w:rPr>
        <w:t>ability to synthesize both tabular and graphical information in math or science)</w:t>
      </w:r>
      <w:r w:rsidR="00D73756" w:rsidRPr="00EC4D9B">
        <w:rPr>
          <w:rFonts w:asciiTheme="minorHAnsi" w:hAnsiTheme="minorHAnsi"/>
          <w:color w:val="0070C0"/>
          <w:szCs w:val="24"/>
        </w:rPr>
        <w:t xml:space="preserve"> </w:t>
      </w:r>
    </w:p>
    <w:p w14:paraId="529A7E39" w14:textId="7A0A3D92" w:rsidR="00A41CF8" w:rsidRDefault="00A41CF8" w:rsidP="00A41CF8">
      <w:pPr>
        <w:rPr>
          <w:rFonts w:asciiTheme="minorHAnsi" w:hAnsiTheme="minorHAnsi"/>
          <w:color w:val="0070C0"/>
          <w:szCs w:val="24"/>
        </w:rPr>
      </w:pPr>
    </w:p>
    <w:tbl>
      <w:tblPr>
        <w:tblStyle w:val="TableGrid"/>
        <w:tblW w:w="0" w:type="auto"/>
        <w:tblLook w:val="04A0" w:firstRow="1" w:lastRow="0" w:firstColumn="1" w:lastColumn="0" w:noHBand="0" w:noVBand="1"/>
      </w:tblPr>
      <w:tblGrid>
        <w:gridCol w:w="10790"/>
      </w:tblGrid>
      <w:tr w:rsidR="00AA5A5A" w:rsidRPr="00597F9D" w14:paraId="1DC7B002" w14:textId="77777777" w:rsidTr="008C0601">
        <w:tc>
          <w:tcPr>
            <w:tcW w:w="10790" w:type="dxa"/>
            <w:shd w:val="clear" w:color="auto" w:fill="D9D9D9" w:themeFill="background1" w:themeFillShade="D9"/>
          </w:tcPr>
          <w:p w14:paraId="130ABB7F"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00803346" w14:textId="77777777" w:rsidTr="008C0601">
        <w:tc>
          <w:tcPr>
            <w:tcW w:w="10790" w:type="dxa"/>
          </w:tcPr>
          <w:p w14:paraId="10B81166" w14:textId="77777777" w:rsidR="00AA5A5A" w:rsidRPr="00545713" w:rsidRDefault="00AA5A5A" w:rsidP="008C0601">
            <w:pPr>
              <w:rPr>
                <w:rFonts w:asciiTheme="minorHAnsi" w:hAnsiTheme="minorHAnsi"/>
                <w:szCs w:val="24"/>
              </w:rPr>
            </w:pPr>
          </w:p>
        </w:tc>
      </w:tr>
    </w:tbl>
    <w:p w14:paraId="75E902F8" w14:textId="77777777" w:rsidR="00AA5A5A" w:rsidRPr="00EC4D9B" w:rsidRDefault="00AA5A5A" w:rsidP="00A41CF8">
      <w:pPr>
        <w:rPr>
          <w:rFonts w:asciiTheme="minorHAnsi" w:hAnsiTheme="minorHAnsi"/>
          <w:color w:val="0070C0"/>
          <w:szCs w:val="24"/>
        </w:rPr>
      </w:pPr>
    </w:p>
    <w:p w14:paraId="0BE93D35" w14:textId="77777777" w:rsidR="00A6428B" w:rsidRPr="00EC4D9B" w:rsidRDefault="00C30BBB" w:rsidP="00DD1E5F">
      <w:pPr>
        <w:pStyle w:val="ListParagraph"/>
        <w:numPr>
          <w:ilvl w:val="2"/>
          <w:numId w:val="2"/>
        </w:numPr>
        <w:ind w:left="2160" w:hanging="900"/>
        <w:rPr>
          <w:rFonts w:asciiTheme="minorHAnsi" w:hAnsiTheme="minorHAnsi"/>
          <w:szCs w:val="24"/>
        </w:rPr>
      </w:pPr>
      <w:r w:rsidRPr="00EC4D9B">
        <w:rPr>
          <w:rFonts w:asciiTheme="minorHAnsi" w:hAnsiTheme="minorHAnsi"/>
          <w:szCs w:val="24"/>
        </w:rPr>
        <w:t>Potential stimulus procurement</w:t>
      </w:r>
    </w:p>
    <w:p w14:paraId="0DDDCE55" w14:textId="77777777" w:rsidR="00D73756" w:rsidRPr="00EC4D9B" w:rsidRDefault="00D73756" w:rsidP="00D73756">
      <w:pPr>
        <w:rPr>
          <w:rFonts w:asciiTheme="minorHAnsi" w:hAnsiTheme="minorHAnsi"/>
          <w:szCs w:val="24"/>
        </w:rPr>
      </w:pPr>
    </w:p>
    <w:p w14:paraId="11414F93" w14:textId="1589AA5F" w:rsidR="00D73756" w:rsidRPr="00EC4D9B" w:rsidRDefault="00D73756" w:rsidP="00D73756">
      <w:pPr>
        <w:rPr>
          <w:rFonts w:asciiTheme="minorHAnsi" w:hAnsiTheme="minorHAnsi"/>
          <w:color w:val="0070C0"/>
          <w:szCs w:val="24"/>
        </w:rPr>
      </w:pPr>
      <w:r w:rsidRPr="00EC4D9B">
        <w:rPr>
          <w:color w:val="0070C0"/>
          <w:szCs w:val="24"/>
        </w:rPr>
        <w:t xml:space="preserve">This section is for describing the requirements for procuring appropriate stimuli. This might include acceptable sources of stimuli and approval procedures to ensure that no extraneous materials are paid for. </w:t>
      </w:r>
      <w:r w:rsidR="00CE2F81" w:rsidRPr="00EC4D9B">
        <w:rPr>
          <w:color w:val="0070C0"/>
          <w:szCs w:val="24"/>
        </w:rPr>
        <w:t>I</w:t>
      </w:r>
      <w:r w:rsidRPr="00EC4D9B">
        <w:rPr>
          <w:color w:val="0070C0"/>
          <w:szCs w:val="24"/>
        </w:rPr>
        <w:t xml:space="preserve"> suggest requiring or suggesting the use of the copyright clearance center as it tends to reduce state costs and increase the length of </w:t>
      </w:r>
      <w:r w:rsidR="000B5127" w:rsidRPr="00EC4D9B">
        <w:rPr>
          <w:color w:val="0070C0"/>
          <w:szCs w:val="24"/>
        </w:rPr>
        <w:t>approvals</w:t>
      </w:r>
      <w:r w:rsidRPr="00EC4D9B">
        <w:rPr>
          <w:color w:val="0070C0"/>
          <w:szCs w:val="24"/>
        </w:rPr>
        <w:t>.</w:t>
      </w:r>
    </w:p>
    <w:p w14:paraId="119672D4" w14:textId="7493A404" w:rsidR="00D73756" w:rsidRDefault="00D73756" w:rsidP="00D73756">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0CFFEBB9" w14:textId="77777777" w:rsidTr="008C0601">
        <w:tc>
          <w:tcPr>
            <w:tcW w:w="10790" w:type="dxa"/>
            <w:shd w:val="clear" w:color="auto" w:fill="D9D9D9" w:themeFill="background1" w:themeFillShade="D9"/>
          </w:tcPr>
          <w:p w14:paraId="1BA46694"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74BCB9B1" w14:textId="77777777" w:rsidTr="008C0601">
        <w:tc>
          <w:tcPr>
            <w:tcW w:w="10790" w:type="dxa"/>
          </w:tcPr>
          <w:p w14:paraId="5102D546" w14:textId="77777777" w:rsidR="00AA5A5A" w:rsidRPr="00545713" w:rsidRDefault="00AA5A5A" w:rsidP="008C0601">
            <w:pPr>
              <w:rPr>
                <w:rFonts w:asciiTheme="minorHAnsi" w:hAnsiTheme="minorHAnsi"/>
                <w:szCs w:val="24"/>
              </w:rPr>
            </w:pPr>
          </w:p>
        </w:tc>
      </w:tr>
    </w:tbl>
    <w:p w14:paraId="5F082364" w14:textId="77777777" w:rsidR="00AA5A5A" w:rsidRPr="00EC4D9B" w:rsidRDefault="00AA5A5A" w:rsidP="00D73756">
      <w:pPr>
        <w:rPr>
          <w:rFonts w:asciiTheme="minorHAnsi" w:hAnsiTheme="minorHAnsi"/>
          <w:szCs w:val="24"/>
        </w:rPr>
      </w:pPr>
    </w:p>
    <w:p w14:paraId="53BFD9E0" w14:textId="77777777" w:rsidR="00CC437D" w:rsidRPr="00EC4D9B" w:rsidRDefault="00CC437D" w:rsidP="00DD1E5F">
      <w:pPr>
        <w:pStyle w:val="ListParagraph"/>
        <w:numPr>
          <w:ilvl w:val="2"/>
          <w:numId w:val="2"/>
        </w:numPr>
        <w:ind w:left="2160" w:hanging="900"/>
        <w:rPr>
          <w:rFonts w:asciiTheme="minorHAnsi" w:hAnsiTheme="minorHAnsi"/>
          <w:szCs w:val="24"/>
        </w:rPr>
      </w:pPr>
      <w:r w:rsidRPr="00EC4D9B">
        <w:rPr>
          <w:rFonts w:asciiTheme="minorHAnsi" w:hAnsiTheme="minorHAnsi"/>
          <w:szCs w:val="24"/>
        </w:rPr>
        <w:t>Custom stimulus development</w:t>
      </w:r>
    </w:p>
    <w:p w14:paraId="02163C52" w14:textId="77777777" w:rsidR="00D73756" w:rsidRPr="00EC4D9B" w:rsidRDefault="00D73756" w:rsidP="00D73756">
      <w:pPr>
        <w:rPr>
          <w:rFonts w:asciiTheme="minorHAnsi" w:hAnsiTheme="minorHAnsi"/>
          <w:szCs w:val="24"/>
        </w:rPr>
      </w:pPr>
    </w:p>
    <w:p w14:paraId="2A14D661" w14:textId="4F3161D4" w:rsidR="00D73756" w:rsidRPr="00EC4D9B" w:rsidRDefault="00D73756" w:rsidP="00D73756">
      <w:pPr>
        <w:rPr>
          <w:rFonts w:asciiTheme="minorHAnsi" w:hAnsiTheme="minorHAnsi"/>
          <w:color w:val="0070C0"/>
          <w:szCs w:val="24"/>
        </w:rPr>
      </w:pPr>
      <w:r w:rsidRPr="00EC4D9B">
        <w:rPr>
          <w:color w:val="0070C0"/>
          <w:szCs w:val="24"/>
        </w:rPr>
        <w:t xml:space="preserve">This section is for describing the requirements for custom development of appropriate stimuli. This might include qualifications for stimulus writers, recruitment of stimulus writers, an agenda outline for writer workshops, writer training materials, </w:t>
      </w:r>
      <w:r w:rsidR="00B3421C" w:rsidRPr="00EC4D9B">
        <w:rPr>
          <w:color w:val="0070C0"/>
          <w:szCs w:val="24"/>
        </w:rPr>
        <w:t xml:space="preserve">initial </w:t>
      </w:r>
      <w:r w:rsidRPr="00EC4D9B">
        <w:rPr>
          <w:color w:val="0070C0"/>
          <w:szCs w:val="24"/>
        </w:rPr>
        <w:t>stimulus review criteria</w:t>
      </w:r>
      <w:r w:rsidR="005F68C1" w:rsidRPr="00EC4D9B">
        <w:rPr>
          <w:color w:val="0070C0"/>
          <w:szCs w:val="24"/>
        </w:rPr>
        <w:t>, criteria</w:t>
      </w:r>
      <w:r w:rsidR="00B3421C" w:rsidRPr="00EC4D9B">
        <w:rPr>
          <w:color w:val="0070C0"/>
          <w:szCs w:val="24"/>
        </w:rPr>
        <w:t xml:space="preserve"> for monitoring writer performance, process for providing writer</w:t>
      </w:r>
      <w:r w:rsidR="005F68C1" w:rsidRPr="00EC4D9B">
        <w:rPr>
          <w:color w:val="0070C0"/>
          <w:szCs w:val="24"/>
        </w:rPr>
        <w:t xml:space="preserve"> feedback</w:t>
      </w:r>
      <w:r w:rsidR="00B3421C" w:rsidRPr="00EC4D9B">
        <w:rPr>
          <w:color w:val="0070C0"/>
          <w:szCs w:val="24"/>
        </w:rPr>
        <w:t>, , process for developing a cadre of master writers, procedures and criteria for stimulus acceptance and payment, involvement of state staff in stimulus acceptance</w:t>
      </w:r>
      <w:r w:rsidR="005F68C1" w:rsidRPr="00EC4D9B">
        <w:rPr>
          <w:color w:val="0070C0"/>
          <w:szCs w:val="24"/>
        </w:rPr>
        <w:t>,</w:t>
      </w:r>
      <w:r w:rsidR="000B5127" w:rsidRPr="00EC4D9B">
        <w:rPr>
          <w:color w:val="0070C0"/>
          <w:szCs w:val="24"/>
        </w:rPr>
        <w:t xml:space="preserve"> </w:t>
      </w:r>
      <w:r w:rsidR="005F68C1" w:rsidRPr="00EC4D9B">
        <w:rPr>
          <w:color w:val="0070C0"/>
          <w:szCs w:val="24"/>
        </w:rPr>
        <w:t>a</w:t>
      </w:r>
      <w:r w:rsidR="00B3421C" w:rsidRPr="00EC4D9B">
        <w:rPr>
          <w:color w:val="0070C0"/>
          <w:szCs w:val="24"/>
        </w:rPr>
        <w:t>pproving payment to ensure quality</w:t>
      </w:r>
      <w:r w:rsidR="005F68C1" w:rsidRPr="00EC4D9B">
        <w:rPr>
          <w:color w:val="0070C0"/>
          <w:szCs w:val="24"/>
        </w:rPr>
        <w:t xml:space="preserve"> and a process for dismissing writers as necessary </w:t>
      </w:r>
      <w:r w:rsidR="00B3421C" w:rsidRPr="00EC4D9B">
        <w:rPr>
          <w:color w:val="0070C0"/>
          <w:szCs w:val="24"/>
        </w:rPr>
        <w:t xml:space="preserve">. </w:t>
      </w:r>
    </w:p>
    <w:p w14:paraId="7C7110BE" w14:textId="694338AB" w:rsidR="00D73756" w:rsidRDefault="00D73756" w:rsidP="00D73756">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53AEFAEC" w14:textId="77777777" w:rsidTr="008C0601">
        <w:tc>
          <w:tcPr>
            <w:tcW w:w="10790" w:type="dxa"/>
            <w:shd w:val="clear" w:color="auto" w:fill="D9D9D9" w:themeFill="background1" w:themeFillShade="D9"/>
          </w:tcPr>
          <w:p w14:paraId="2C8A60C4"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0B6F0D78" w14:textId="77777777" w:rsidTr="008C0601">
        <w:tc>
          <w:tcPr>
            <w:tcW w:w="10790" w:type="dxa"/>
          </w:tcPr>
          <w:p w14:paraId="7ADD00A7" w14:textId="77777777" w:rsidR="00AA5A5A" w:rsidRPr="00545713" w:rsidRDefault="00AA5A5A" w:rsidP="008C0601">
            <w:pPr>
              <w:rPr>
                <w:rFonts w:asciiTheme="minorHAnsi" w:hAnsiTheme="minorHAnsi"/>
                <w:szCs w:val="24"/>
              </w:rPr>
            </w:pPr>
          </w:p>
        </w:tc>
      </w:tr>
    </w:tbl>
    <w:p w14:paraId="52E1F0E8" w14:textId="77777777" w:rsidR="00AA5A5A" w:rsidRPr="00EC4D9B" w:rsidRDefault="00AA5A5A" w:rsidP="00D73756">
      <w:pPr>
        <w:rPr>
          <w:rFonts w:asciiTheme="minorHAnsi" w:hAnsiTheme="minorHAnsi"/>
          <w:szCs w:val="24"/>
        </w:rPr>
      </w:pPr>
    </w:p>
    <w:p w14:paraId="189C4123" w14:textId="77777777" w:rsidR="00291434" w:rsidRPr="00EC4D9B" w:rsidRDefault="00291434"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Item Writing</w:t>
      </w:r>
    </w:p>
    <w:p w14:paraId="3D7B95C9" w14:textId="77777777" w:rsidR="00D6753B" w:rsidRPr="00EC4D9B" w:rsidRDefault="00D6753B" w:rsidP="00D6753B">
      <w:pPr>
        <w:rPr>
          <w:i/>
          <w:szCs w:val="24"/>
        </w:rPr>
      </w:pPr>
    </w:p>
    <w:p w14:paraId="492E1117" w14:textId="3110E691" w:rsidR="00D6753B" w:rsidRPr="00EC4D9B" w:rsidRDefault="00D6753B" w:rsidP="00D6753B">
      <w:pPr>
        <w:rPr>
          <w:color w:val="0070C0"/>
          <w:szCs w:val="24"/>
        </w:rPr>
      </w:pPr>
      <w:r w:rsidRPr="00EC4D9B">
        <w:rPr>
          <w:color w:val="0070C0"/>
          <w:szCs w:val="24"/>
        </w:rPr>
        <w:t>This section is for describing the requirements for item writing. This should include</w:t>
      </w:r>
      <w:r w:rsidR="005F68C1" w:rsidRPr="00EC4D9B">
        <w:rPr>
          <w:color w:val="0070C0"/>
          <w:szCs w:val="24"/>
        </w:rPr>
        <w:t>:</w:t>
      </w:r>
    </w:p>
    <w:p w14:paraId="07528DBB" w14:textId="77777777" w:rsidR="00D6753B" w:rsidRPr="00EC4D9B" w:rsidRDefault="00D6753B" w:rsidP="00DD7735">
      <w:pPr>
        <w:pStyle w:val="ListParagraph"/>
        <w:numPr>
          <w:ilvl w:val="0"/>
          <w:numId w:val="31"/>
        </w:numPr>
        <w:rPr>
          <w:rFonts w:asciiTheme="minorHAnsi" w:hAnsiTheme="minorHAnsi"/>
          <w:color w:val="0070C0"/>
          <w:szCs w:val="24"/>
        </w:rPr>
      </w:pPr>
      <w:r w:rsidRPr="00EC4D9B">
        <w:rPr>
          <w:color w:val="0070C0"/>
          <w:szCs w:val="24"/>
        </w:rPr>
        <w:t>Qualifications for item writers (including state resident, state teachers if desired)</w:t>
      </w:r>
    </w:p>
    <w:p w14:paraId="0513E168" w14:textId="77777777" w:rsidR="00D6753B" w:rsidRPr="00EC4D9B" w:rsidRDefault="00D6753B" w:rsidP="00DD7735">
      <w:pPr>
        <w:pStyle w:val="ListParagraph"/>
        <w:numPr>
          <w:ilvl w:val="0"/>
          <w:numId w:val="31"/>
        </w:numPr>
        <w:rPr>
          <w:rFonts w:asciiTheme="minorHAnsi" w:hAnsiTheme="minorHAnsi"/>
          <w:color w:val="0070C0"/>
          <w:szCs w:val="24"/>
        </w:rPr>
      </w:pPr>
      <w:r w:rsidRPr="00EC4D9B">
        <w:rPr>
          <w:color w:val="0070C0"/>
          <w:szCs w:val="24"/>
        </w:rPr>
        <w:t>Recruitment of item writers</w:t>
      </w:r>
      <w:r w:rsidR="00231477" w:rsidRPr="00EC4D9B">
        <w:rPr>
          <w:color w:val="0070C0"/>
          <w:szCs w:val="24"/>
        </w:rPr>
        <w:t xml:space="preserve"> (include any desirable demographic representation)</w:t>
      </w:r>
    </w:p>
    <w:p w14:paraId="66BAF52C" w14:textId="77777777" w:rsidR="00D6753B" w:rsidRPr="00EC4D9B" w:rsidRDefault="00D6753B" w:rsidP="00DD7735">
      <w:pPr>
        <w:pStyle w:val="ListParagraph"/>
        <w:numPr>
          <w:ilvl w:val="0"/>
          <w:numId w:val="31"/>
        </w:numPr>
        <w:rPr>
          <w:rFonts w:asciiTheme="minorHAnsi" w:hAnsiTheme="minorHAnsi"/>
          <w:color w:val="0070C0"/>
          <w:szCs w:val="24"/>
        </w:rPr>
      </w:pPr>
      <w:r w:rsidRPr="00EC4D9B">
        <w:rPr>
          <w:color w:val="0070C0"/>
          <w:szCs w:val="24"/>
        </w:rPr>
        <w:t>An agenda outline for writer workshops</w:t>
      </w:r>
    </w:p>
    <w:p w14:paraId="45267CA9" w14:textId="388E52AB" w:rsidR="00D6753B" w:rsidRPr="00EC4D9B" w:rsidRDefault="00D6753B" w:rsidP="00DD7735">
      <w:pPr>
        <w:pStyle w:val="ListParagraph"/>
        <w:numPr>
          <w:ilvl w:val="0"/>
          <w:numId w:val="31"/>
        </w:numPr>
        <w:rPr>
          <w:rFonts w:asciiTheme="minorHAnsi" w:hAnsiTheme="minorHAnsi"/>
          <w:color w:val="0070C0"/>
          <w:szCs w:val="24"/>
        </w:rPr>
      </w:pPr>
      <w:r w:rsidRPr="00EC4D9B">
        <w:rPr>
          <w:color w:val="0070C0"/>
          <w:szCs w:val="24"/>
        </w:rPr>
        <w:t>Writer training materials, including the criteria by which items will be evaluated</w:t>
      </w:r>
    </w:p>
    <w:p w14:paraId="70892872" w14:textId="77777777" w:rsidR="00D6753B" w:rsidRPr="00EC4D9B" w:rsidRDefault="00D6753B" w:rsidP="00DD7735">
      <w:pPr>
        <w:pStyle w:val="ListParagraph"/>
        <w:numPr>
          <w:ilvl w:val="0"/>
          <w:numId w:val="31"/>
        </w:numPr>
        <w:rPr>
          <w:rFonts w:asciiTheme="minorHAnsi" w:hAnsiTheme="minorHAnsi"/>
          <w:color w:val="0070C0"/>
          <w:szCs w:val="24"/>
        </w:rPr>
      </w:pPr>
      <w:r w:rsidRPr="00EC4D9B">
        <w:rPr>
          <w:color w:val="0070C0"/>
          <w:szCs w:val="24"/>
        </w:rPr>
        <w:t>Initial item review process and criteria</w:t>
      </w:r>
    </w:p>
    <w:p w14:paraId="58E1A170" w14:textId="77777777" w:rsidR="00D6753B" w:rsidRPr="00EC4D9B" w:rsidRDefault="00D6753B" w:rsidP="00DD7735">
      <w:pPr>
        <w:pStyle w:val="ListParagraph"/>
        <w:numPr>
          <w:ilvl w:val="0"/>
          <w:numId w:val="31"/>
        </w:numPr>
        <w:rPr>
          <w:rFonts w:asciiTheme="minorHAnsi" w:hAnsiTheme="minorHAnsi"/>
          <w:color w:val="0070C0"/>
          <w:szCs w:val="24"/>
        </w:rPr>
      </w:pPr>
      <w:r w:rsidRPr="00EC4D9B">
        <w:rPr>
          <w:color w:val="0070C0"/>
          <w:szCs w:val="24"/>
        </w:rPr>
        <w:t>Process for monitoring writer performance</w:t>
      </w:r>
    </w:p>
    <w:p w14:paraId="62FB219F" w14:textId="77777777" w:rsidR="00D6753B" w:rsidRPr="00EC4D9B" w:rsidRDefault="00D6753B" w:rsidP="00DD7735">
      <w:pPr>
        <w:pStyle w:val="ListParagraph"/>
        <w:numPr>
          <w:ilvl w:val="0"/>
          <w:numId w:val="31"/>
        </w:numPr>
        <w:rPr>
          <w:rFonts w:asciiTheme="minorHAnsi" w:hAnsiTheme="minorHAnsi"/>
          <w:color w:val="0070C0"/>
          <w:szCs w:val="24"/>
        </w:rPr>
      </w:pPr>
      <w:r w:rsidRPr="00EC4D9B">
        <w:rPr>
          <w:color w:val="0070C0"/>
          <w:szCs w:val="24"/>
        </w:rPr>
        <w:t>Process for providing feedback to writers</w:t>
      </w:r>
    </w:p>
    <w:p w14:paraId="5745CC18" w14:textId="77777777" w:rsidR="00D6753B" w:rsidRPr="00EC4D9B" w:rsidRDefault="00D6753B" w:rsidP="00DD7735">
      <w:pPr>
        <w:pStyle w:val="ListParagraph"/>
        <w:numPr>
          <w:ilvl w:val="0"/>
          <w:numId w:val="31"/>
        </w:numPr>
        <w:rPr>
          <w:rFonts w:asciiTheme="minorHAnsi" w:hAnsiTheme="minorHAnsi"/>
          <w:color w:val="0070C0"/>
          <w:szCs w:val="24"/>
        </w:rPr>
      </w:pPr>
      <w:r w:rsidRPr="00EC4D9B">
        <w:rPr>
          <w:color w:val="0070C0"/>
          <w:szCs w:val="24"/>
        </w:rPr>
        <w:t>Process for routing items back to writers for revision (to meet alignment and quality requirements)</w:t>
      </w:r>
    </w:p>
    <w:p w14:paraId="2BB38DCF" w14:textId="77777777" w:rsidR="00D6753B" w:rsidRPr="00EC4D9B" w:rsidRDefault="00D6753B" w:rsidP="00DD7735">
      <w:pPr>
        <w:pStyle w:val="ListParagraph"/>
        <w:numPr>
          <w:ilvl w:val="0"/>
          <w:numId w:val="31"/>
        </w:numPr>
        <w:rPr>
          <w:rFonts w:asciiTheme="minorHAnsi" w:hAnsiTheme="minorHAnsi"/>
          <w:color w:val="0070C0"/>
          <w:szCs w:val="24"/>
        </w:rPr>
      </w:pPr>
      <w:r w:rsidRPr="00EC4D9B">
        <w:rPr>
          <w:color w:val="0070C0"/>
          <w:szCs w:val="24"/>
        </w:rPr>
        <w:t>Process for dismissing writers as necessary</w:t>
      </w:r>
    </w:p>
    <w:p w14:paraId="225416EB" w14:textId="77777777" w:rsidR="00D6753B" w:rsidRPr="00EC4D9B" w:rsidRDefault="00D6753B" w:rsidP="00DD7735">
      <w:pPr>
        <w:pStyle w:val="ListParagraph"/>
        <w:numPr>
          <w:ilvl w:val="0"/>
          <w:numId w:val="31"/>
        </w:numPr>
        <w:rPr>
          <w:rFonts w:asciiTheme="minorHAnsi" w:hAnsiTheme="minorHAnsi"/>
          <w:color w:val="0070C0"/>
          <w:szCs w:val="24"/>
        </w:rPr>
      </w:pPr>
      <w:r w:rsidRPr="00EC4D9B">
        <w:rPr>
          <w:color w:val="0070C0"/>
          <w:szCs w:val="24"/>
        </w:rPr>
        <w:t>Process for developing a cadre of master writers</w:t>
      </w:r>
    </w:p>
    <w:p w14:paraId="0EFFEB3F" w14:textId="77777777" w:rsidR="00D6753B" w:rsidRPr="00EC4D9B" w:rsidRDefault="00D6753B" w:rsidP="00DD7735">
      <w:pPr>
        <w:pStyle w:val="ListParagraph"/>
        <w:numPr>
          <w:ilvl w:val="0"/>
          <w:numId w:val="31"/>
        </w:numPr>
        <w:rPr>
          <w:rFonts w:asciiTheme="minorHAnsi" w:hAnsiTheme="minorHAnsi"/>
          <w:color w:val="0070C0"/>
          <w:szCs w:val="24"/>
        </w:rPr>
      </w:pPr>
      <w:r w:rsidRPr="00EC4D9B">
        <w:rPr>
          <w:color w:val="0070C0"/>
          <w:szCs w:val="24"/>
        </w:rPr>
        <w:t xml:space="preserve">Procedures and criteria for item acceptance and payment </w:t>
      </w:r>
    </w:p>
    <w:p w14:paraId="0AF09A5E" w14:textId="7174F8F2" w:rsidR="00D6753B" w:rsidRPr="00EC4D9B" w:rsidRDefault="00CE2F81" w:rsidP="00DD7735">
      <w:pPr>
        <w:pStyle w:val="ListParagraph"/>
        <w:numPr>
          <w:ilvl w:val="1"/>
          <w:numId w:val="31"/>
        </w:numPr>
        <w:rPr>
          <w:rFonts w:asciiTheme="minorHAnsi" w:hAnsiTheme="minorHAnsi"/>
          <w:color w:val="0070C0"/>
          <w:szCs w:val="24"/>
        </w:rPr>
      </w:pPr>
      <w:r w:rsidRPr="00EC4D9B">
        <w:rPr>
          <w:color w:val="0070C0"/>
          <w:szCs w:val="24"/>
        </w:rPr>
        <w:t>I</w:t>
      </w:r>
      <w:r w:rsidR="00D6753B" w:rsidRPr="00EC4D9B">
        <w:rPr>
          <w:color w:val="0070C0"/>
          <w:szCs w:val="24"/>
        </w:rPr>
        <w:t xml:space="preserve"> suggest that no item be accepted without being deemed to measure a different standard or DOK than was assigned.</w:t>
      </w:r>
    </w:p>
    <w:p w14:paraId="4B5ED0C1" w14:textId="75A33131" w:rsidR="00A306AB" w:rsidRPr="00EC4D9B" w:rsidRDefault="00CE2F81" w:rsidP="00DD7735">
      <w:pPr>
        <w:pStyle w:val="ListParagraph"/>
        <w:numPr>
          <w:ilvl w:val="1"/>
          <w:numId w:val="31"/>
        </w:numPr>
        <w:rPr>
          <w:rFonts w:asciiTheme="minorHAnsi" w:hAnsiTheme="minorHAnsi"/>
          <w:color w:val="0070C0"/>
          <w:szCs w:val="24"/>
        </w:rPr>
      </w:pPr>
      <w:r w:rsidRPr="00EC4D9B">
        <w:rPr>
          <w:color w:val="0070C0"/>
          <w:szCs w:val="24"/>
        </w:rPr>
        <w:t>I</w:t>
      </w:r>
      <w:r w:rsidR="00A306AB" w:rsidRPr="00EC4D9B">
        <w:rPr>
          <w:color w:val="0070C0"/>
          <w:szCs w:val="24"/>
        </w:rPr>
        <w:t xml:space="preserve"> suggest that state staff be involved in final acceptance of items to ensure quality and address potential conflict of interest inherent in the same vendor assigning items, reviewing items, and being paid for items accepted.</w:t>
      </w:r>
    </w:p>
    <w:p w14:paraId="0F7B5655" w14:textId="639A885D" w:rsidR="00226A1A" w:rsidRPr="00EC4D9B" w:rsidRDefault="00226A1A" w:rsidP="00226A1A">
      <w:pPr>
        <w:rPr>
          <w:rFonts w:asciiTheme="minorHAnsi" w:hAnsiTheme="minorHAnsi"/>
          <w:szCs w:val="24"/>
        </w:rPr>
      </w:pPr>
    </w:p>
    <w:p w14:paraId="12F0F67F" w14:textId="04D66160" w:rsidR="000B5127" w:rsidRPr="00EC4D9B" w:rsidRDefault="000B5127" w:rsidP="000B5127">
      <w:pPr>
        <w:rPr>
          <w:rFonts w:asciiTheme="minorHAnsi" w:hAnsiTheme="minorHAnsi"/>
          <w:color w:val="0070C0"/>
          <w:szCs w:val="24"/>
        </w:rPr>
      </w:pPr>
      <w:r w:rsidRPr="00EC4D9B">
        <w:rPr>
          <w:color w:val="0070C0"/>
          <w:szCs w:val="24"/>
        </w:rPr>
        <w:t>In addition to the requirements above, I suggest that item writers be required to develop an item description in addition to developing the item itself. In the description, the item writer would justify why the item stimulus is appropriate for the standard/DOK assigned, how the item stem is appropriate for the content standard and DOK, how incorrect options (if applicable) represent common misunderstandings, and how the tasks the examinee must perform matches the standard and DOK assigned.</w:t>
      </w:r>
    </w:p>
    <w:p w14:paraId="045FB834" w14:textId="77777777" w:rsidR="000B5127" w:rsidRPr="00EC4D9B" w:rsidRDefault="000B5127" w:rsidP="000B5127">
      <w:pPr>
        <w:rPr>
          <w:color w:val="0070C0"/>
          <w:szCs w:val="24"/>
        </w:rPr>
      </w:pPr>
    </w:p>
    <w:p w14:paraId="412D1318" w14:textId="56C5FBF5" w:rsidR="000B5127" w:rsidRPr="00EC4D9B" w:rsidRDefault="000B5127" w:rsidP="000B5127">
      <w:pPr>
        <w:rPr>
          <w:rFonts w:asciiTheme="minorHAnsi" w:hAnsiTheme="minorHAnsi"/>
          <w:color w:val="0070C0"/>
          <w:szCs w:val="24"/>
        </w:rPr>
      </w:pPr>
      <w:r w:rsidRPr="00EC4D9B">
        <w:rPr>
          <w:color w:val="0070C0"/>
          <w:szCs w:val="24"/>
        </w:rPr>
        <w:t>I also suggest that for constructed response items, either standard scoring rubrics be used for a given item specification, or that the item writer be required to develop a scoring rubric and sample responses at each score point on the rubric</w:t>
      </w:r>
    </w:p>
    <w:p w14:paraId="056D5A2E" w14:textId="13A5BF38" w:rsidR="000B5127" w:rsidRDefault="000B5127" w:rsidP="00226A1A">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167AFACB" w14:textId="77777777" w:rsidTr="008C0601">
        <w:tc>
          <w:tcPr>
            <w:tcW w:w="10790" w:type="dxa"/>
            <w:shd w:val="clear" w:color="auto" w:fill="D9D9D9" w:themeFill="background1" w:themeFillShade="D9"/>
          </w:tcPr>
          <w:p w14:paraId="78314D9A"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5923563D" w14:textId="77777777" w:rsidTr="008C0601">
        <w:tc>
          <w:tcPr>
            <w:tcW w:w="10790" w:type="dxa"/>
          </w:tcPr>
          <w:p w14:paraId="06F3FC51" w14:textId="77777777" w:rsidR="00AA5A5A" w:rsidRPr="00545713" w:rsidRDefault="00AA5A5A" w:rsidP="008C0601">
            <w:pPr>
              <w:rPr>
                <w:rFonts w:asciiTheme="minorHAnsi" w:hAnsiTheme="minorHAnsi"/>
                <w:szCs w:val="24"/>
              </w:rPr>
            </w:pPr>
          </w:p>
        </w:tc>
      </w:tr>
    </w:tbl>
    <w:p w14:paraId="58A58B74" w14:textId="77777777" w:rsidR="00AA5A5A" w:rsidRPr="00EC4D9B" w:rsidRDefault="00AA5A5A" w:rsidP="00226A1A">
      <w:pPr>
        <w:rPr>
          <w:rFonts w:asciiTheme="minorHAnsi" w:hAnsiTheme="minorHAnsi"/>
          <w:szCs w:val="24"/>
        </w:rPr>
      </w:pPr>
    </w:p>
    <w:p w14:paraId="09ABA2AB" w14:textId="77777777" w:rsidR="00D124FC" w:rsidRPr="00EC4D9B" w:rsidRDefault="00100BE8" w:rsidP="00D124FC">
      <w:pPr>
        <w:pStyle w:val="ListParagraph"/>
        <w:numPr>
          <w:ilvl w:val="1"/>
          <w:numId w:val="2"/>
        </w:numPr>
        <w:ind w:left="1260" w:hanging="720"/>
        <w:rPr>
          <w:rFonts w:asciiTheme="minorHAnsi" w:hAnsiTheme="minorHAnsi"/>
          <w:szCs w:val="24"/>
        </w:rPr>
      </w:pPr>
      <w:r w:rsidRPr="00EC4D9B">
        <w:rPr>
          <w:rFonts w:asciiTheme="minorHAnsi" w:hAnsiTheme="minorHAnsi"/>
          <w:szCs w:val="24"/>
        </w:rPr>
        <w:t>Stimulus and Item Review</w:t>
      </w:r>
    </w:p>
    <w:p w14:paraId="188C3EE8" w14:textId="77777777" w:rsidR="00100BE8" w:rsidRPr="00EC4D9B" w:rsidRDefault="00100BE8" w:rsidP="00DD1E5F">
      <w:pPr>
        <w:pStyle w:val="ListParagraph"/>
        <w:numPr>
          <w:ilvl w:val="2"/>
          <w:numId w:val="2"/>
        </w:numPr>
        <w:ind w:left="2160" w:hanging="900"/>
        <w:rPr>
          <w:rFonts w:asciiTheme="minorHAnsi" w:hAnsiTheme="minorHAnsi"/>
          <w:szCs w:val="24"/>
        </w:rPr>
      </w:pPr>
      <w:r w:rsidRPr="00EC4D9B">
        <w:rPr>
          <w:rFonts w:asciiTheme="minorHAnsi" w:hAnsiTheme="minorHAnsi"/>
          <w:szCs w:val="24"/>
        </w:rPr>
        <w:t>Committees</w:t>
      </w:r>
    </w:p>
    <w:p w14:paraId="57561A61" w14:textId="77777777" w:rsidR="00D124FC" w:rsidRPr="00EC4D9B" w:rsidRDefault="00D124FC" w:rsidP="00D124FC">
      <w:pPr>
        <w:pStyle w:val="ListParagraph"/>
        <w:ind w:left="360"/>
        <w:rPr>
          <w:rFonts w:asciiTheme="minorHAnsi" w:hAnsiTheme="minorHAnsi"/>
          <w:szCs w:val="24"/>
        </w:rPr>
      </w:pPr>
    </w:p>
    <w:p w14:paraId="1D3EDBC0" w14:textId="470630C7" w:rsidR="00D124FC" w:rsidRPr="00EC4D9B" w:rsidRDefault="00D124FC" w:rsidP="00D124FC">
      <w:pPr>
        <w:rPr>
          <w:color w:val="0070C0"/>
          <w:szCs w:val="24"/>
        </w:rPr>
      </w:pPr>
      <w:r w:rsidRPr="00EC4D9B">
        <w:rPr>
          <w:color w:val="0070C0"/>
          <w:szCs w:val="24"/>
        </w:rPr>
        <w:t xml:space="preserve">This section is for describing the committees </w:t>
      </w:r>
      <w:r w:rsidR="00AF7F22" w:rsidRPr="00EC4D9B">
        <w:rPr>
          <w:color w:val="0070C0"/>
          <w:szCs w:val="24"/>
        </w:rPr>
        <w:t xml:space="preserve">to </w:t>
      </w:r>
      <w:r w:rsidRPr="00EC4D9B">
        <w:rPr>
          <w:color w:val="0070C0"/>
          <w:szCs w:val="24"/>
        </w:rPr>
        <w:t xml:space="preserve">be used and their purposes. </w:t>
      </w:r>
      <w:r w:rsidR="00CE2F81" w:rsidRPr="00EC4D9B">
        <w:rPr>
          <w:color w:val="0070C0"/>
          <w:szCs w:val="24"/>
        </w:rPr>
        <w:t>I</w:t>
      </w:r>
      <w:r w:rsidRPr="00EC4D9B">
        <w:rPr>
          <w:color w:val="0070C0"/>
          <w:szCs w:val="24"/>
        </w:rPr>
        <w:t xml:space="preserve"> recommend a content review committee and a fairness review committee (incorporating bias, sensitivity, and accessibility review) though it is reasonable to separate out accessibility from bias and sensitivity review.</w:t>
      </w:r>
    </w:p>
    <w:p w14:paraId="0F81066E" w14:textId="5E442E69" w:rsidR="00D124FC" w:rsidRDefault="00D124FC" w:rsidP="00D124FC">
      <w:pPr>
        <w:rPr>
          <w:i/>
          <w:szCs w:val="24"/>
        </w:rPr>
      </w:pPr>
    </w:p>
    <w:tbl>
      <w:tblPr>
        <w:tblStyle w:val="TableGrid"/>
        <w:tblW w:w="0" w:type="auto"/>
        <w:tblLook w:val="04A0" w:firstRow="1" w:lastRow="0" w:firstColumn="1" w:lastColumn="0" w:noHBand="0" w:noVBand="1"/>
      </w:tblPr>
      <w:tblGrid>
        <w:gridCol w:w="10790"/>
      </w:tblGrid>
      <w:tr w:rsidR="00AA5A5A" w:rsidRPr="00597F9D" w14:paraId="77AB3C39" w14:textId="77777777" w:rsidTr="008C0601">
        <w:tc>
          <w:tcPr>
            <w:tcW w:w="10790" w:type="dxa"/>
            <w:shd w:val="clear" w:color="auto" w:fill="D9D9D9" w:themeFill="background1" w:themeFillShade="D9"/>
          </w:tcPr>
          <w:p w14:paraId="1807A0A9"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46AD97E1" w14:textId="77777777" w:rsidTr="008C0601">
        <w:tc>
          <w:tcPr>
            <w:tcW w:w="10790" w:type="dxa"/>
          </w:tcPr>
          <w:p w14:paraId="7F3245D2" w14:textId="77777777" w:rsidR="00AA5A5A" w:rsidRPr="00545713" w:rsidRDefault="00AA5A5A" w:rsidP="008C0601">
            <w:pPr>
              <w:rPr>
                <w:rFonts w:asciiTheme="minorHAnsi" w:hAnsiTheme="minorHAnsi"/>
                <w:szCs w:val="24"/>
              </w:rPr>
            </w:pPr>
          </w:p>
        </w:tc>
      </w:tr>
    </w:tbl>
    <w:p w14:paraId="78B56096" w14:textId="77777777" w:rsidR="00AA5A5A" w:rsidRPr="00EC4D9B" w:rsidRDefault="00AA5A5A" w:rsidP="00D124FC">
      <w:pPr>
        <w:rPr>
          <w:i/>
          <w:szCs w:val="24"/>
        </w:rPr>
      </w:pPr>
    </w:p>
    <w:p w14:paraId="63E06DD8" w14:textId="77777777" w:rsidR="00100BE8" w:rsidRPr="00EC4D9B" w:rsidRDefault="00100BE8" w:rsidP="00DD1E5F">
      <w:pPr>
        <w:pStyle w:val="ListParagraph"/>
        <w:numPr>
          <w:ilvl w:val="2"/>
          <w:numId w:val="2"/>
        </w:numPr>
        <w:ind w:left="2160" w:hanging="900"/>
        <w:rPr>
          <w:rFonts w:asciiTheme="minorHAnsi" w:hAnsiTheme="minorHAnsi"/>
          <w:szCs w:val="24"/>
        </w:rPr>
      </w:pPr>
      <w:r w:rsidRPr="00EC4D9B">
        <w:rPr>
          <w:rFonts w:asciiTheme="minorHAnsi" w:hAnsiTheme="minorHAnsi"/>
          <w:szCs w:val="24"/>
        </w:rPr>
        <w:t>Qualifications for committee facilitators</w:t>
      </w:r>
    </w:p>
    <w:p w14:paraId="33E2E70A" w14:textId="77777777" w:rsidR="00D124FC" w:rsidRPr="00EC4D9B" w:rsidRDefault="00D124FC" w:rsidP="00D124FC">
      <w:pPr>
        <w:rPr>
          <w:i/>
          <w:szCs w:val="24"/>
        </w:rPr>
      </w:pPr>
    </w:p>
    <w:p w14:paraId="22C62FDE" w14:textId="136DA16D" w:rsidR="00D124FC" w:rsidRPr="00EC4D9B" w:rsidRDefault="00D124FC" w:rsidP="00D124FC">
      <w:pPr>
        <w:rPr>
          <w:color w:val="0070C0"/>
          <w:szCs w:val="24"/>
        </w:rPr>
      </w:pPr>
      <w:r w:rsidRPr="00EC4D9B">
        <w:rPr>
          <w:color w:val="0070C0"/>
          <w:szCs w:val="24"/>
        </w:rPr>
        <w:t>This section is for describing the requirements for committee facilitators (e.g., Do you want facilitators to always be vendor staff</w:t>
      </w:r>
      <w:r w:rsidR="00DD3485" w:rsidRPr="00EC4D9B">
        <w:rPr>
          <w:color w:val="0070C0"/>
          <w:szCs w:val="24"/>
        </w:rPr>
        <w:t>? O</w:t>
      </w:r>
      <w:r w:rsidRPr="00EC4D9B">
        <w:rPr>
          <w:color w:val="0070C0"/>
          <w:szCs w:val="24"/>
        </w:rPr>
        <w:t>r do you want the vendor to work with committee members to become facilitators with backup from vendor staff? What experience and education must a facilitator have?)</w:t>
      </w:r>
    </w:p>
    <w:p w14:paraId="28272B32" w14:textId="01B6FF4E" w:rsidR="00D124FC" w:rsidRDefault="00D124FC" w:rsidP="00D124FC">
      <w:pPr>
        <w:rPr>
          <w:i/>
          <w:szCs w:val="24"/>
        </w:rPr>
      </w:pPr>
    </w:p>
    <w:tbl>
      <w:tblPr>
        <w:tblStyle w:val="TableGrid"/>
        <w:tblW w:w="0" w:type="auto"/>
        <w:tblLook w:val="04A0" w:firstRow="1" w:lastRow="0" w:firstColumn="1" w:lastColumn="0" w:noHBand="0" w:noVBand="1"/>
      </w:tblPr>
      <w:tblGrid>
        <w:gridCol w:w="10790"/>
      </w:tblGrid>
      <w:tr w:rsidR="00AA5A5A" w:rsidRPr="00597F9D" w14:paraId="604F6027" w14:textId="77777777" w:rsidTr="008C0601">
        <w:tc>
          <w:tcPr>
            <w:tcW w:w="10790" w:type="dxa"/>
            <w:shd w:val="clear" w:color="auto" w:fill="D9D9D9" w:themeFill="background1" w:themeFillShade="D9"/>
          </w:tcPr>
          <w:p w14:paraId="43BDB82D"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10B25A2D" w14:textId="77777777" w:rsidTr="008C0601">
        <w:tc>
          <w:tcPr>
            <w:tcW w:w="10790" w:type="dxa"/>
          </w:tcPr>
          <w:p w14:paraId="60289A3F" w14:textId="77777777" w:rsidR="00AA5A5A" w:rsidRPr="00545713" w:rsidRDefault="00AA5A5A" w:rsidP="008C0601">
            <w:pPr>
              <w:rPr>
                <w:rFonts w:asciiTheme="minorHAnsi" w:hAnsiTheme="minorHAnsi"/>
                <w:szCs w:val="24"/>
              </w:rPr>
            </w:pPr>
          </w:p>
        </w:tc>
      </w:tr>
    </w:tbl>
    <w:p w14:paraId="646D029D" w14:textId="77777777" w:rsidR="00AA5A5A" w:rsidRPr="00EC4D9B" w:rsidRDefault="00AA5A5A" w:rsidP="00D124FC">
      <w:pPr>
        <w:rPr>
          <w:i/>
          <w:szCs w:val="24"/>
        </w:rPr>
      </w:pPr>
    </w:p>
    <w:p w14:paraId="01B0E4F3" w14:textId="77777777" w:rsidR="00100BE8" w:rsidRPr="00EC4D9B" w:rsidRDefault="007D6F83" w:rsidP="00DD1E5F">
      <w:pPr>
        <w:pStyle w:val="ListParagraph"/>
        <w:numPr>
          <w:ilvl w:val="2"/>
          <w:numId w:val="2"/>
        </w:numPr>
        <w:ind w:left="2160" w:hanging="900"/>
        <w:rPr>
          <w:rFonts w:asciiTheme="minorHAnsi" w:hAnsiTheme="minorHAnsi"/>
          <w:szCs w:val="24"/>
        </w:rPr>
      </w:pPr>
      <w:r w:rsidRPr="00EC4D9B">
        <w:rPr>
          <w:rFonts w:asciiTheme="minorHAnsi" w:hAnsiTheme="minorHAnsi"/>
          <w:szCs w:val="24"/>
        </w:rPr>
        <w:t>C</w:t>
      </w:r>
      <w:r w:rsidR="00100BE8" w:rsidRPr="00EC4D9B">
        <w:rPr>
          <w:rFonts w:asciiTheme="minorHAnsi" w:hAnsiTheme="minorHAnsi"/>
          <w:szCs w:val="24"/>
        </w:rPr>
        <w:t xml:space="preserve">ommittee membership </w:t>
      </w:r>
      <w:r w:rsidRPr="00EC4D9B">
        <w:rPr>
          <w:rFonts w:asciiTheme="minorHAnsi" w:hAnsiTheme="minorHAnsi"/>
          <w:szCs w:val="24"/>
        </w:rPr>
        <w:t>and qualifications</w:t>
      </w:r>
    </w:p>
    <w:p w14:paraId="7A4BF233" w14:textId="77777777" w:rsidR="00D124FC" w:rsidRPr="00EC4D9B" w:rsidRDefault="00D124FC" w:rsidP="00D124FC">
      <w:pPr>
        <w:rPr>
          <w:rFonts w:asciiTheme="minorHAnsi" w:hAnsiTheme="minorHAnsi"/>
          <w:szCs w:val="24"/>
        </w:rPr>
      </w:pPr>
    </w:p>
    <w:p w14:paraId="4E978A03" w14:textId="74C9906D" w:rsidR="00D124FC" w:rsidRPr="00EC4D9B" w:rsidRDefault="00D124FC" w:rsidP="00D124FC">
      <w:pPr>
        <w:rPr>
          <w:color w:val="0070C0"/>
          <w:szCs w:val="24"/>
        </w:rPr>
      </w:pPr>
      <w:r w:rsidRPr="00EC4D9B">
        <w:rPr>
          <w:color w:val="0070C0"/>
          <w:szCs w:val="24"/>
        </w:rPr>
        <w:t xml:space="preserve">This section is </w:t>
      </w:r>
      <w:r w:rsidR="00DD3485" w:rsidRPr="00EC4D9B">
        <w:rPr>
          <w:color w:val="0070C0"/>
          <w:szCs w:val="24"/>
        </w:rPr>
        <w:t>to</w:t>
      </w:r>
      <w:r w:rsidR="000B5127" w:rsidRPr="00EC4D9B">
        <w:rPr>
          <w:color w:val="0070C0"/>
          <w:szCs w:val="24"/>
        </w:rPr>
        <w:t xml:space="preserve"> </w:t>
      </w:r>
      <w:r w:rsidRPr="00EC4D9B">
        <w:rPr>
          <w:color w:val="0070C0"/>
          <w:szCs w:val="24"/>
        </w:rPr>
        <w:t>describ</w:t>
      </w:r>
      <w:r w:rsidR="00DD3485" w:rsidRPr="00EC4D9B">
        <w:rPr>
          <w:color w:val="0070C0"/>
          <w:szCs w:val="24"/>
        </w:rPr>
        <w:t>e</w:t>
      </w:r>
      <w:r w:rsidRPr="00EC4D9B">
        <w:rPr>
          <w:color w:val="0070C0"/>
          <w:szCs w:val="24"/>
        </w:rPr>
        <w:t xml:space="preserve"> the requirements for committee membership </w:t>
      </w:r>
      <w:r w:rsidR="00A40C8F" w:rsidRPr="00EC4D9B">
        <w:rPr>
          <w:color w:val="0070C0"/>
          <w:szCs w:val="24"/>
        </w:rPr>
        <w:t xml:space="preserve">(including </w:t>
      </w:r>
      <w:r w:rsidR="00DD3485" w:rsidRPr="00EC4D9B">
        <w:rPr>
          <w:color w:val="0070C0"/>
          <w:szCs w:val="24"/>
        </w:rPr>
        <w:t xml:space="preserve">the </w:t>
      </w:r>
      <w:r w:rsidR="00A40C8F" w:rsidRPr="00EC4D9B">
        <w:rPr>
          <w:color w:val="0070C0"/>
          <w:szCs w:val="24"/>
        </w:rPr>
        <w:t xml:space="preserve">number of members) </w:t>
      </w:r>
      <w:r w:rsidRPr="00EC4D9B">
        <w:rPr>
          <w:color w:val="0070C0"/>
          <w:szCs w:val="24"/>
        </w:rPr>
        <w:t xml:space="preserve">and qualifications that committee members of </w:t>
      </w:r>
      <w:r w:rsidR="000B5127" w:rsidRPr="00EC4D9B">
        <w:rPr>
          <w:color w:val="0070C0"/>
          <w:szCs w:val="24"/>
        </w:rPr>
        <w:t>distinct types</w:t>
      </w:r>
      <w:r w:rsidRPr="00EC4D9B">
        <w:rPr>
          <w:color w:val="0070C0"/>
          <w:szCs w:val="24"/>
        </w:rPr>
        <w:t xml:space="preserve"> must have. </w:t>
      </w:r>
      <w:r w:rsidR="00CE2F81" w:rsidRPr="00EC4D9B">
        <w:rPr>
          <w:color w:val="0070C0"/>
          <w:szCs w:val="24"/>
        </w:rPr>
        <w:t>I</w:t>
      </w:r>
      <w:r w:rsidRPr="00EC4D9B">
        <w:rPr>
          <w:color w:val="0070C0"/>
          <w:szCs w:val="24"/>
        </w:rPr>
        <w:t xml:space="preserve"> recommend </w:t>
      </w:r>
      <w:r w:rsidR="00DD3485" w:rsidRPr="00EC4D9B">
        <w:rPr>
          <w:color w:val="0070C0"/>
          <w:szCs w:val="24"/>
        </w:rPr>
        <w:t xml:space="preserve">that </w:t>
      </w:r>
      <w:r w:rsidRPr="00EC4D9B">
        <w:rPr>
          <w:color w:val="0070C0"/>
          <w:szCs w:val="24"/>
        </w:rPr>
        <w:t xml:space="preserve">educators </w:t>
      </w:r>
      <w:r w:rsidR="000B5127" w:rsidRPr="00EC4D9B">
        <w:rPr>
          <w:color w:val="0070C0"/>
          <w:szCs w:val="24"/>
        </w:rPr>
        <w:t xml:space="preserve">expert in a given content area </w:t>
      </w:r>
      <w:r w:rsidRPr="00EC4D9B">
        <w:rPr>
          <w:color w:val="0070C0"/>
          <w:szCs w:val="24"/>
        </w:rPr>
        <w:t>wor</w:t>
      </w:r>
      <w:r w:rsidR="000B5127" w:rsidRPr="00EC4D9B">
        <w:rPr>
          <w:color w:val="0070C0"/>
          <w:szCs w:val="24"/>
        </w:rPr>
        <w:t>k</w:t>
      </w:r>
      <w:r w:rsidRPr="00EC4D9B">
        <w:rPr>
          <w:color w:val="0070C0"/>
          <w:szCs w:val="24"/>
        </w:rPr>
        <w:t xml:space="preserve"> in content review committees</w:t>
      </w:r>
      <w:r w:rsidR="000B5127" w:rsidRPr="00EC4D9B">
        <w:rPr>
          <w:color w:val="0070C0"/>
          <w:szCs w:val="24"/>
        </w:rPr>
        <w:t xml:space="preserve"> for their area of expertise</w:t>
      </w:r>
      <w:r w:rsidRPr="00EC4D9B">
        <w:rPr>
          <w:color w:val="0070C0"/>
          <w:szCs w:val="24"/>
        </w:rPr>
        <w:t xml:space="preserve">. </w:t>
      </w:r>
      <w:r w:rsidR="00CE2F81" w:rsidRPr="00EC4D9B">
        <w:rPr>
          <w:color w:val="0070C0"/>
          <w:szCs w:val="24"/>
        </w:rPr>
        <w:t>I</w:t>
      </w:r>
      <w:r w:rsidRPr="00EC4D9B">
        <w:rPr>
          <w:color w:val="0070C0"/>
          <w:szCs w:val="24"/>
        </w:rPr>
        <w:t xml:space="preserve"> recommend a broader base of </w:t>
      </w:r>
      <w:r w:rsidR="0030248A" w:rsidRPr="00EC4D9B">
        <w:rPr>
          <w:color w:val="0070C0"/>
          <w:szCs w:val="24"/>
        </w:rPr>
        <w:t>perspectives</w:t>
      </w:r>
      <w:r w:rsidRPr="00EC4D9B">
        <w:rPr>
          <w:color w:val="0070C0"/>
          <w:szCs w:val="24"/>
        </w:rPr>
        <w:t xml:space="preserve"> for the </w:t>
      </w:r>
      <w:r w:rsidR="007D6F83" w:rsidRPr="00EC4D9B">
        <w:rPr>
          <w:color w:val="0070C0"/>
          <w:szCs w:val="24"/>
        </w:rPr>
        <w:t>fairness</w:t>
      </w:r>
      <w:r w:rsidRPr="00EC4D9B">
        <w:rPr>
          <w:color w:val="0070C0"/>
          <w:szCs w:val="24"/>
        </w:rPr>
        <w:t xml:space="preserve"> review committees. </w:t>
      </w:r>
      <w:r w:rsidR="00CE2F81" w:rsidRPr="00EC4D9B">
        <w:rPr>
          <w:color w:val="0070C0"/>
          <w:szCs w:val="24"/>
        </w:rPr>
        <w:t>I</w:t>
      </w:r>
      <w:r w:rsidRPr="00EC4D9B">
        <w:rPr>
          <w:color w:val="0070C0"/>
          <w:szCs w:val="24"/>
        </w:rPr>
        <w:t xml:space="preserve"> recommend the following </w:t>
      </w:r>
      <w:r w:rsidR="0030248A" w:rsidRPr="00EC4D9B">
        <w:rPr>
          <w:color w:val="0070C0"/>
          <w:szCs w:val="24"/>
        </w:rPr>
        <w:t>perspectives be considered</w:t>
      </w:r>
      <w:r w:rsidRPr="00EC4D9B">
        <w:rPr>
          <w:color w:val="0070C0"/>
          <w:szCs w:val="24"/>
        </w:rPr>
        <w:t>:</w:t>
      </w:r>
    </w:p>
    <w:p w14:paraId="73B69A42" w14:textId="77777777" w:rsidR="000B5127" w:rsidRPr="00EC4D9B" w:rsidRDefault="000B5127" w:rsidP="00D124FC">
      <w:pPr>
        <w:rPr>
          <w:color w:val="0070C0"/>
          <w:szCs w:val="24"/>
        </w:rPr>
      </w:pPr>
    </w:p>
    <w:p w14:paraId="26966CD5" w14:textId="77777777" w:rsidR="007D6F83" w:rsidRPr="00EC4D9B" w:rsidRDefault="007D6F83" w:rsidP="00DD7735">
      <w:pPr>
        <w:pStyle w:val="ListParagraph"/>
        <w:numPr>
          <w:ilvl w:val="0"/>
          <w:numId w:val="32"/>
        </w:numPr>
        <w:rPr>
          <w:color w:val="0070C0"/>
          <w:szCs w:val="24"/>
        </w:rPr>
      </w:pPr>
      <w:r w:rsidRPr="00EC4D9B">
        <w:rPr>
          <w:color w:val="0070C0"/>
          <w:szCs w:val="24"/>
        </w:rPr>
        <w:t>Educators</w:t>
      </w:r>
    </w:p>
    <w:p w14:paraId="73D9F5C0" w14:textId="77777777" w:rsidR="007D6F83" w:rsidRPr="00EC4D9B" w:rsidRDefault="007D6F83" w:rsidP="00DD7735">
      <w:pPr>
        <w:pStyle w:val="ListParagraph"/>
        <w:numPr>
          <w:ilvl w:val="1"/>
          <w:numId w:val="32"/>
        </w:numPr>
        <w:rPr>
          <w:color w:val="0070C0"/>
          <w:szCs w:val="24"/>
        </w:rPr>
      </w:pPr>
      <w:r w:rsidRPr="00EC4D9B">
        <w:rPr>
          <w:color w:val="0070C0"/>
          <w:szCs w:val="24"/>
        </w:rPr>
        <w:t>Field of practice</w:t>
      </w:r>
    </w:p>
    <w:p w14:paraId="0BB5C6CE" w14:textId="77777777" w:rsidR="007D6F83" w:rsidRPr="00EC4D9B" w:rsidRDefault="007D6F83" w:rsidP="00DD7735">
      <w:pPr>
        <w:pStyle w:val="ListParagraph"/>
        <w:numPr>
          <w:ilvl w:val="2"/>
          <w:numId w:val="32"/>
        </w:numPr>
        <w:rPr>
          <w:color w:val="0070C0"/>
          <w:szCs w:val="24"/>
        </w:rPr>
      </w:pPr>
      <w:r w:rsidRPr="00EC4D9B">
        <w:rPr>
          <w:color w:val="0070C0"/>
          <w:szCs w:val="24"/>
        </w:rPr>
        <w:t>G</w:t>
      </w:r>
      <w:r w:rsidR="00D124FC" w:rsidRPr="00EC4D9B">
        <w:rPr>
          <w:color w:val="0070C0"/>
          <w:szCs w:val="24"/>
        </w:rPr>
        <w:t>eneral education</w:t>
      </w:r>
    </w:p>
    <w:p w14:paraId="579890A5" w14:textId="77777777" w:rsidR="007D6F83" w:rsidRPr="00EC4D9B" w:rsidRDefault="007D6F83" w:rsidP="00DD7735">
      <w:pPr>
        <w:pStyle w:val="ListParagraph"/>
        <w:numPr>
          <w:ilvl w:val="2"/>
          <w:numId w:val="32"/>
        </w:numPr>
        <w:rPr>
          <w:color w:val="0070C0"/>
          <w:szCs w:val="24"/>
        </w:rPr>
      </w:pPr>
      <w:r w:rsidRPr="00EC4D9B">
        <w:rPr>
          <w:color w:val="0070C0"/>
          <w:szCs w:val="24"/>
        </w:rPr>
        <w:t>S</w:t>
      </w:r>
      <w:r w:rsidR="00D124FC" w:rsidRPr="00EC4D9B">
        <w:rPr>
          <w:color w:val="0070C0"/>
          <w:szCs w:val="24"/>
        </w:rPr>
        <w:t>pecial education</w:t>
      </w:r>
      <w:r w:rsidRPr="00EC4D9B">
        <w:rPr>
          <w:color w:val="0070C0"/>
          <w:szCs w:val="24"/>
        </w:rPr>
        <w:t>, dealing with various specialties</w:t>
      </w:r>
    </w:p>
    <w:p w14:paraId="12F1F28B" w14:textId="77777777" w:rsidR="007D6F83" w:rsidRPr="00EC4D9B" w:rsidRDefault="007D6F83" w:rsidP="00DD7735">
      <w:pPr>
        <w:pStyle w:val="ListParagraph"/>
        <w:numPr>
          <w:ilvl w:val="2"/>
          <w:numId w:val="32"/>
        </w:numPr>
        <w:rPr>
          <w:color w:val="0070C0"/>
          <w:szCs w:val="24"/>
        </w:rPr>
      </w:pPr>
      <w:r w:rsidRPr="00EC4D9B">
        <w:rPr>
          <w:color w:val="0070C0"/>
          <w:szCs w:val="24"/>
        </w:rPr>
        <w:t>B</w:t>
      </w:r>
      <w:r w:rsidR="00D124FC" w:rsidRPr="00EC4D9B">
        <w:rPr>
          <w:color w:val="0070C0"/>
          <w:szCs w:val="24"/>
        </w:rPr>
        <w:t>ilingual</w:t>
      </w:r>
      <w:r w:rsidRPr="00EC4D9B">
        <w:rPr>
          <w:color w:val="0070C0"/>
          <w:szCs w:val="24"/>
        </w:rPr>
        <w:t>/English language</w:t>
      </w:r>
    </w:p>
    <w:p w14:paraId="66F287D9" w14:textId="77777777" w:rsidR="00D124FC" w:rsidRPr="00EC4D9B" w:rsidRDefault="007D6F83" w:rsidP="00DD7735">
      <w:pPr>
        <w:pStyle w:val="ListParagraph"/>
        <w:numPr>
          <w:ilvl w:val="1"/>
          <w:numId w:val="32"/>
        </w:numPr>
        <w:rPr>
          <w:color w:val="0070C0"/>
          <w:szCs w:val="24"/>
        </w:rPr>
      </w:pPr>
      <w:r w:rsidRPr="00EC4D9B">
        <w:rPr>
          <w:color w:val="0070C0"/>
          <w:szCs w:val="24"/>
        </w:rPr>
        <w:t>Locale of teaching assignment (rural, town, suburban, urban)</w:t>
      </w:r>
    </w:p>
    <w:p w14:paraId="0152895F" w14:textId="77777777" w:rsidR="007D6F83" w:rsidRPr="00EC4D9B" w:rsidRDefault="007D6F83" w:rsidP="00DD7735">
      <w:pPr>
        <w:pStyle w:val="ListParagraph"/>
        <w:numPr>
          <w:ilvl w:val="1"/>
          <w:numId w:val="32"/>
        </w:numPr>
        <w:rPr>
          <w:color w:val="0070C0"/>
          <w:szCs w:val="24"/>
        </w:rPr>
      </w:pPr>
      <w:r w:rsidRPr="00EC4D9B">
        <w:rPr>
          <w:color w:val="0070C0"/>
          <w:szCs w:val="24"/>
        </w:rPr>
        <w:t>Gender</w:t>
      </w:r>
    </w:p>
    <w:p w14:paraId="566CA673" w14:textId="77777777" w:rsidR="007D6F83" w:rsidRPr="00EC4D9B" w:rsidRDefault="007D6F83" w:rsidP="00DD7735">
      <w:pPr>
        <w:pStyle w:val="ListParagraph"/>
        <w:numPr>
          <w:ilvl w:val="1"/>
          <w:numId w:val="32"/>
        </w:numPr>
        <w:rPr>
          <w:color w:val="0070C0"/>
          <w:szCs w:val="24"/>
        </w:rPr>
      </w:pPr>
      <w:r w:rsidRPr="00EC4D9B">
        <w:rPr>
          <w:color w:val="0070C0"/>
          <w:szCs w:val="24"/>
        </w:rPr>
        <w:t>Race/ethnicity</w:t>
      </w:r>
    </w:p>
    <w:p w14:paraId="213A78AD" w14:textId="511663EC" w:rsidR="007D6F83" w:rsidRPr="00EC4D9B" w:rsidRDefault="0030248A" w:rsidP="00DD7735">
      <w:pPr>
        <w:pStyle w:val="ListParagraph"/>
        <w:numPr>
          <w:ilvl w:val="0"/>
          <w:numId w:val="32"/>
        </w:numPr>
        <w:rPr>
          <w:color w:val="0070C0"/>
          <w:szCs w:val="24"/>
        </w:rPr>
      </w:pPr>
      <w:r w:rsidRPr="00EC4D9B">
        <w:rPr>
          <w:color w:val="0070C0"/>
          <w:szCs w:val="24"/>
        </w:rPr>
        <w:t>Civil rights a</w:t>
      </w:r>
      <w:r w:rsidR="007D6F83" w:rsidRPr="00EC4D9B">
        <w:rPr>
          <w:color w:val="0070C0"/>
          <w:szCs w:val="24"/>
        </w:rPr>
        <w:t>dvocates (with perspectives</w:t>
      </w:r>
      <w:r w:rsidR="0096152F" w:rsidRPr="00EC4D9B">
        <w:rPr>
          <w:color w:val="0070C0"/>
          <w:szCs w:val="24"/>
        </w:rPr>
        <w:t xml:space="preserve"> important in the state; note that </w:t>
      </w:r>
      <w:r w:rsidR="00EE4502" w:rsidRPr="00EC4D9B">
        <w:rPr>
          <w:color w:val="0070C0"/>
          <w:szCs w:val="24"/>
        </w:rPr>
        <w:t xml:space="preserve">including such perspectives </w:t>
      </w:r>
      <w:r w:rsidR="0096152F" w:rsidRPr="00EC4D9B">
        <w:rPr>
          <w:color w:val="0070C0"/>
          <w:szCs w:val="24"/>
        </w:rPr>
        <w:t xml:space="preserve"> is not a de facto endorsement of the viewpoints, </w:t>
      </w:r>
      <w:r w:rsidR="00EE4502" w:rsidRPr="00EC4D9B">
        <w:rPr>
          <w:color w:val="0070C0"/>
          <w:szCs w:val="24"/>
        </w:rPr>
        <w:t xml:space="preserve">it represents </w:t>
      </w:r>
      <w:r w:rsidR="0096152F" w:rsidRPr="00EC4D9B">
        <w:rPr>
          <w:color w:val="0070C0"/>
          <w:szCs w:val="24"/>
        </w:rPr>
        <w:t xml:space="preserve">due diligence to ensure that </w:t>
      </w:r>
      <w:r w:rsidR="00EE4502" w:rsidRPr="00EC4D9B">
        <w:rPr>
          <w:color w:val="0070C0"/>
          <w:szCs w:val="24"/>
        </w:rPr>
        <w:t xml:space="preserve">to the maximum degree possible </w:t>
      </w:r>
      <w:r w:rsidR="0096152F" w:rsidRPr="00EC4D9B">
        <w:rPr>
          <w:color w:val="0070C0"/>
          <w:szCs w:val="24"/>
        </w:rPr>
        <w:t>attempts have been made to ensure that any potentially biased, sensitive, or inaccessible content has been removed from the test)</w:t>
      </w:r>
      <w:r w:rsidRPr="00EC4D9B">
        <w:rPr>
          <w:color w:val="0070C0"/>
          <w:szCs w:val="24"/>
        </w:rPr>
        <w:t xml:space="preserve">. Organizations involved in civil rights advocacy can be found at </w:t>
      </w:r>
      <w:hyperlink r:id="rId19" w:history="1">
        <w:r w:rsidRPr="00EC4D9B">
          <w:rPr>
            <w:rStyle w:val="Hyperlink"/>
            <w:color w:val="0070C0"/>
            <w:szCs w:val="24"/>
          </w:rPr>
          <w:t>http://www.civilrights.org/about/the-leadership-conference/coalition_members/</w:t>
        </w:r>
      </w:hyperlink>
      <w:r w:rsidRPr="00EC4D9B">
        <w:rPr>
          <w:color w:val="0070C0"/>
          <w:szCs w:val="24"/>
        </w:rPr>
        <w:t xml:space="preserve">. </w:t>
      </w:r>
      <w:r w:rsidR="00CE2F81" w:rsidRPr="00EC4D9B">
        <w:rPr>
          <w:color w:val="0070C0"/>
          <w:szCs w:val="24"/>
        </w:rPr>
        <w:t>I</w:t>
      </w:r>
      <w:r w:rsidRPr="00EC4D9B">
        <w:rPr>
          <w:color w:val="0070C0"/>
          <w:szCs w:val="24"/>
        </w:rPr>
        <w:t xml:space="preserve"> recommend considering advocates for the following issues for inclusion in committee membership</w:t>
      </w:r>
    </w:p>
    <w:p w14:paraId="5B343D31" w14:textId="77777777" w:rsidR="007D6F83" w:rsidRPr="00EC4D9B" w:rsidRDefault="007D6F83" w:rsidP="00DD7735">
      <w:pPr>
        <w:pStyle w:val="ListParagraph"/>
        <w:numPr>
          <w:ilvl w:val="1"/>
          <w:numId w:val="32"/>
        </w:numPr>
        <w:rPr>
          <w:color w:val="0070C0"/>
          <w:szCs w:val="24"/>
        </w:rPr>
      </w:pPr>
      <w:r w:rsidRPr="00EC4D9B">
        <w:rPr>
          <w:color w:val="0070C0"/>
          <w:szCs w:val="24"/>
        </w:rPr>
        <w:t>Race</w:t>
      </w:r>
      <w:r w:rsidR="0030248A" w:rsidRPr="00EC4D9B">
        <w:rPr>
          <w:color w:val="0070C0"/>
          <w:szCs w:val="24"/>
        </w:rPr>
        <w:t>/ethnicity</w:t>
      </w:r>
    </w:p>
    <w:p w14:paraId="7E1C716A" w14:textId="77777777" w:rsidR="007D6F83" w:rsidRPr="00EC4D9B" w:rsidRDefault="007D6F83" w:rsidP="00DD7735">
      <w:pPr>
        <w:pStyle w:val="ListParagraph"/>
        <w:numPr>
          <w:ilvl w:val="1"/>
          <w:numId w:val="32"/>
        </w:numPr>
        <w:rPr>
          <w:color w:val="0070C0"/>
          <w:szCs w:val="24"/>
        </w:rPr>
      </w:pPr>
      <w:r w:rsidRPr="00EC4D9B">
        <w:rPr>
          <w:color w:val="0070C0"/>
          <w:szCs w:val="24"/>
        </w:rPr>
        <w:t xml:space="preserve">Political </w:t>
      </w:r>
      <w:r w:rsidR="0096152F" w:rsidRPr="00EC4D9B">
        <w:rPr>
          <w:color w:val="0070C0"/>
          <w:szCs w:val="24"/>
        </w:rPr>
        <w:t>persuasion</w:t>
      </w:r>
      <w:r w:rsidRPr="00EC4D9B">
        <w:rPr>
          <w:color w:val="0070C0"/>
          <w:szCs w:val="24"/>
        </w:rPr>
        <w:t xml:space="preserve"> (e.g., </w:t>
      </w:r>
      <w:r w:rsidR="0096152F" w:rsidRPr="00EC4D9B">
        <w:rPr>
          <w:color w:val="0070C0"/>
          <w:szCs w:val="24"/>
        </w:rPr>
        <w:t>liberal and conservative legislators and/or activists)</w:t>
      </w:r>
    </w:p>
    <w:p w14:paraId="2437EFF0" w14:textId="77777777" w:rsidR="0030248A" w:rsidRPr="00EC4D9B" w:rsidRDefault="0096152F" w:rsidP="00DD7735">
      <w:pPr>
        <w:pStyle w:val="ListParagraph"/>
        <w:numPr>
          <w:ilvl w:val="1"/>
          <w:numId w:val="32"/>
        </w:numPr>
        <w:rPr>
          <w:color w:val="0070C0"/>
          <w:szCs w:val="24"/>
        </w:rPr>
      </w:pPr>
      <w:r w:rsidRPr="00EC4D9B">
        <w:rPr>
          <w:color w:val="0070C0"/>
          <w:szCs w:val="24"/>
        </w:rPr>
        <w:t>Gender</w:t>
      </w:r>
    </w:p>
    <w:p w14:paraId="10FC8A8E" w14:textId="77777777" w:rsidR="0096152F" w:rsidRPr="00EC4D9B" w:rsidRDefault="0096152F" w:rsidP="00DD7735">
      <w:pPr>
        <w:pStyle w:val="ListParagraph"/>
        <w:numPr>
          <w:ilvl w:val="1"/>
          <w:numId w:val="32"/>
        </w:numPr>
        <w:rPr>
          <w:color w:val="0070C0"/>
          <w:szCs w:val="24"/>
        </w:rPr>
      </w:pPr>
      <w:r w:rsidRPr="00EC4D9B">
        <w:rPr>
          <w:color w:val="0070C0"/>
          <w:szCs w:val="24"/>
        </w:rPr>
        <w:t>Sexual orientation/identity</w:t>
      </w:r>
    </w:p>
    <w:p w14:paraId="435C1E30" w14:textId="77777777" w:rsidR="0096152F" w:rsidRPr="00EC4D9B" w:rsidRDefault="0096152F" w:rsidP="00DD7735">
      <w:pPr>
        <w:pStyle w:val="ListParagraph"/>
        <w:numPr>
          <w:ilvl w:val="1"/>
          <w:numId w:val="32"/>
        </w:numPr>
        <w:rPr>
          <w:color w:val="0070C0"/>
          <w:szCs w:val="24"/>
        </w:rPr>
      </w:pPr>
      <w:r w:rsidRPr="00EC4D9B">
        <w:rPr>
          <w:color w:val="0070C0"/>
          <w:szCs w:val="24"/>
        </w:rPr>
        <w:t>Immigrant</w:t>
      </w:r>
      <w:r w:rsidR="0030248A" w:rsidRPr="00EC4D9B">
        <w:rPr>
          <w:color w:val="0070C0"/>
          <w:szCs w:val="24"/>
        </w:rPr>
        <w:t xml:space="preserve"> status</w:t>
      </w:r>
    </w:p>
    <w:p w14:paraId="3FFEDE8B" w14:textId="77777777" w:rsidR="0030248A" w:rsidRPr="00EC4D9B" w:rsidRDefault="0030248A" w:rsidP="00DD7735">
      <w:pPr>
        <w:pStyle w:val="ListParagraph"/>
        <w:numPr>
          <w:ilvl w:val="1"/>
          <w:numId w:val="32"/>
        </w:numPr>
        <w:rPr>
          <w:color w:val="0070C0"/>
          <w:szCs w:val="24"/>
        </w:rPr>
      </w:pPr>
      <w:r w:rsidRPr="00EC4D9B">
        <w:rPr>
          <w:color w:val="0070C0"/>
          <w:szCs w:val="24"/>
        </w:rPr>
        <w:t>Migrant status</w:t>
      </w:r>
    </w:p>
    <w:p w14:paraId="2FAC62CC" w14:textId="77777777" w:rsidR="00D124FC" w:rsidRPr="00EC4D9B" w:rsidRDefault="0030248A" w:rsidP="00DD7735">
      <w:pPr>
        <w:pStyle w:val="ListParagraph"/>
        <w:numPr>
          <w:ilvl w:val="1"/>
          <w:numId w:val="32"/>
        </w:numPr>
        <w:rPr>
          <w:color w:val="0070C0"/>
          <w:szCs w:val="24"/>
        </w:rPr>
      </w:pPr>
      <w:r w:rsidRPr="00EC4D9B">
        <w:rPr>
          <w:color w:val="0070C0"/>
          <w:szCs w:val="24"/>
        </w:rPr>
        <w:t>Disability</w:t>
      </w:r>
    </w:p>
    <w:tbl>
      <w:tblPr>
        <w:tblStyle w:val="TableGrid"/>
        <w:tblW w:w="4671" w:type="pct"/>
        <w:tblInd w:w="62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291"/>
      </w:tblGrid>
      <w:tr w:rsidR="00EC4D9B" w:rsidRPr="00EC4D9B" w14:paraId="4E472854" w14:textId="77777777" w:rsidTr="00545713">
        <w:tc>
          <w:tcPr>
            <w:tcW w:w="5000" w:type="pct"/>
            <w:shd w:val="clear" w:color="auto" w:fill="E5B8B7" w:themeFill="accent2" w:themeFillTint="66"/>
          </w:tcPr>
          <w:p w14:paraId="27038D0E" w14:textId="77777777" w:rsidR="00EC4D9B" w:rsidRPr="00EC4D9B" w:rsidRDefault="00EC4D9B" w:rsidP="00EC4D9B">
            <w:pPr>
              <w:tabs>
                <w:tab w:val="left" w:pos="360"/>
              </w:tabs>
              <w:rPr>
                <w:rFonts w:asciiTheme="minorHAnsi" w:hAnsiTheme="minorHAnsi" w:cstheme="minorHAnsi"/>
                <w:b/>
                <w:sz w:val="20"/>
                <w:szCs w:val="24"/>
              </w:rPr>
            </w:pPr>
            <w:r w:rsidRPr="00EC4D9B">
              <w:rPr>
                <w:rFonts w:asciiTheme="minorHAnsi" w:hAnsiTheme="minorHAnsi" w:cstheme="minorHAnsi"/>
                <w:b/>
                <w:sz w:val="20"/>
                <w:szCs w:val="24"/>
              </w:rPr>
              <w:t>Clarifying Comments (to be deleted from the final RFP)</w:t>
            </w:r>
          </w:p>
        </w:tc>
      </w:tr>
      <w:tr w:rsidR="00EC4D9B" w:rsidRPr="00EC4D9B" w14:paraId="10C32835" w14:textId="77777777" w:rsidTr="00545713">
        <w:tc>
          <w:tcPr>
            <w:tcW w:w="5000" w:type="pct"/>
            <w:shd w:val="clear" w:color="auto" w:fill="F2DBDB" w:themeFill="accent2" w:themeFillTint="33"/>
          </w:tcPr>
          <w:p w14:paraId="1AE2FAFB" w14:textId="77777777" w:rsidR="00EC4D9B" w:rsidRPr="00EC4D9B" w:rsidRDefault="00EC4D9B" w:rsidP="00EC4D9B">
            <w:pPr>
              <w:pStyle w:val="CommentText"/>
              <w:rPr>
                <w:rFonts w:asciiTheme="minorHAnsi" w:hAnsiTheme="minorHAnsi" w:cstheme="minorHAnsi"/>
                <w:szCs w:val="24"/>
              </w:rPr>
            </w:pPr>
            <w:r w:rsidRPr="00EC4D9B">
              <w:rPr>
                <w:rFonts w:asciiTheme="minorHAnsi" w:hAnsiTheme="minorHAnsi" w:cstheme="minorHAnsi"/>
                <w:szCs w:val="24"/>
              </w:rPr>
              <w:t>Including civil rights advocates has not typically been done in item reviews. Item reviews have instead typically relied on educators that in some way represent different communities. I recommend advocates because their lens is likely to be more advocacy-based than education-based and may therefore see issues clouded by employment in the field of education.</w:t>
            </w:r>
          </w:p>
        </w:tc>
      </w:tr>
    </w:tbl>
    <w:p w14:paraId="0356FFF5" w14:textId="77777777" w:rsidR="0030248A" w:rsidRPr="00EC4D9B" w:rsidRDefault="0030248A" w:rsidP="0030248A">
      <w:pPr>
        <w:rPr>
          <w:color w:val="0070C0"/>
          <w:szCs w:val="24"/>
        </w:rPr>
      </w:pPr>
    </w:p>
    <w:p w14:paraId="3BA6174C" w14:textId="518002E9" w:rsidR="0030248A" w:rsidRPr="00EC4D9B" w:rsidRDefault="00CE2F81" w:rsidP="0030248A">
      <w:pPr>
        <w:rPr>
          <w:color w:val="0070C0"/>
          <w:szCs w:val="24"/>
        </w:rPr>
      </w:pPr>
      <w:r w:rsidRPr="00EC4D9B">
        <w:rPr>
          <w:color w:val="0070C0"/>
          <w:szCs w:val="24"/>
        </w:rPr>
        <w:t>I</w:t>
      </w:r>
      <w:r w:rsidR="0030248A" w:rsidRPr="00EC4D9B">
        <w:rPr>
          <w:color w:val="0070C0"/>
          <w:szCs w:val="24"/>
        </w:rPr>
        <w:t xml:space="preserve"> also recommend </w:t>
      </w:r>
      <w:r w:rsidR="003F2F5D" w:rsidRPr="00EC4D9B">
        <w:rPr>
          <w:color w:val="0070C0"/>
          <w:szCs w:val="24"/>
        </w:rPr>
        <w:t>that for each group (educators</w:t>
      </w:r>
      <w:r w:rsidR="0030248A" w:rsidRPr="00EC4D9B">
        <w:rPr>
          <w:color w:val="0070C0"/>
          <w:szCs w:val="24"/>
        </w:rPr>
        <w:t xml:space="preserve"> and civil rights advocates) the qualifications for participation be defined in advance of recruitment.</w:t>
      </w:r>
    </w:p>
    <w:p w14:paraId="6DD88869" w14:textId="2AF7F0CF" w:rsidR="00D124FC" w:rsidRDefault="00D124FC" w:rsidP="00D124FC">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35CD066E" w14:textId="77777777" w:rsidTr="008C0601">
        <w:tc>
          <w:tcPr>
            <w:tcW w:w="10790" w:type="dxa"/>
            <w:shd w:val="clear" w:color="auto" w:fill="D9D9D9" w:themeFill="background1" w:themeFillShade="D9"/>
          </w:tcPr>
          <w:p w14:paraId="420E3326"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65E1953F" w14:textId="77777777" w:rsidTr="008C0601">
        <w:tc>
          <w:tcPr>
            <w:tcW w:w="10790" w:type="dxa"/>
          </w:tcPr>
          <w:p w14:paraId="157C8AB2" w14:textId="77777777" w:rsidR="00AA5A5A" w:rsidRPr="00545713" w:rsidRDefault="00AA5A5A" w:rsidP="008C0601">
            <w:pPr>
              <w:rPr>
                <w:rFonts w:asciiTheme="minorHAnsi" w:hAnsiTheme="minorHAnsi"/>
                <w:szCs w:val="24"/>
              </w:rPr>
            </w:pPr>
          </w:p>
        </w:tc>
      </w:tr>
    </w:tbl>
    <w:p w14:paraId="04DDF737" w14:textId="77777777" w:rsidR="00AA5A5A" w:rsidRPr="00EC4D9B" w:rsidRDefault="00AA5A5A" w:rsidP="00D124FC">
      <w:pPr>
        <w:rPr>
          <w:rFonts w:asciiTheme="minorHAnsi" w:hAnsiTheme="minorHAnsi"/>
          <w:szCs w:val="24"/>
        </w:rPr>
      </w:pPr>
    </w:p>
    <w:p w14:paraId="26F62120" w14:textId="77777777" w:rsidR="00100BE8" w:rsidRPr="00EC4D9B" w:rsidRDefault="00100BE8" w:rsidP="00DD1E5F">
      <w:pPr>
        <w:pStyle w:val="ListParagraph"/>
        <w:numPr>
          <w:ilvl w:val="2"/>
          <w:numId w:val="2"/>
        </w:numPr>
        <w:ind w:left="2160" w:hanging="900"/>
        <w:rPr>
          <w:rFonts w:asciiTheme="minorHAnsi" w:hAnsiTheme="minorHAnsi"/>
          <w:szCs w:val="24"/>
        </w:rPr>
      </w:pPr>
      <w:r w:rsidRPr="00EC4D9B">
        <w:rPr>
          <w:rFonts w:asciiTheme="minorHAnsi" w:hAnsiTheme="minorHAnsi"/>
          <w:szCs w:val="24"/>
        </w:rPr>
        <w:t>Committee recruitment</w:t>
      </w:r>
      <w:r w:rsidR="0030248A" w:rsidRPr="00EC4D9B">
        <w:rPr>
          <w:rFonts w:asciiTheme="minorHAnsi" w:hAnsiTheme="minorHAnsi"/>
          <w:szCs w:val="24"/>
        </w:rPr>
        <w:t xml:space="preserve"> and finalization</w:t>
      </w:r>
    </w:p>
    <w:p w14:paraId="4B61A191" w14:textId="77777777" w:rsidR="0030248A" w:rsidRPr="00EC4D9B" w:rsidRDefault="0030248A" w:rsidP="00377A52">
      <w:pPr>
        <w:rPr>
          <w:rFonts w:asciiTheme="minorHAnsi" w:hAnsiTheme="minorHAnsi"/>
          <w:szCs w:val="24"/>
        </w:rPr>
      </w:pPr>
    </w:p>
    <w:p w14:paraId="7B800273" w14:textId="119897E5" w:rsidR="0030248A" w:rsidRPr="00EC4D9B" w:rsidRDefault="0030248A" w:rsidP="0030248A">
      <w:pPr>
        <w:rPr>
          <w:color w:val="0070C0"/>
          <w:szCs w:val="24"/>
        </w:rPr>
      </w:pPr>
      <w:r w:rsidRPr="00EC4D9B">
        <w:rPr>
          <w:color w:val="0070C0"/>
          <w:szCs w:val="24"/>
        </w:rPr>
        <w:lastRenderedPageBreak/>
        <w:t xml:space="preserve">This section is for requirements </w:t>
      </w:r>
      <w:r w:rsidR="00EE4502" w:rsidRPr="00EC4D9B">
        <w:rPr>
          <w:color w:val="0070C0"/>
          <w:szCs w:val="24"/>
        </w:rPr>
        <w:t>for</w:t>
      </w:r>
      <w:r w:rsidR="00377A52" w:rsidRPr="00EC4D9B">
        <w:rPr>
          <w:color w:val="0070C0"/>
          <w:szCs w:val="24"/>
        </w:rPr>
        <w:t xml:space="preserve"> </w:t>
      </w:r>
      <w:r w:rsidRPr="00EC4D9B">
        <w:rPr>
          <w:color w:val="0070C0"/>
          <w:szCs w:val="24"/>
        </w:rPr>
        <w:t xml:space="preserve">recruiting members </w:t>
      </w:r>
      <w:r w:rsidR="00EE4502" w:rsidRPr="00EC4D9B">
        <w:rPr>
          <w:color w:val="0070C0"/>
          <w:szCs w:val="24"/>
        </w:rPr>
        <w:t xml:space="preserve">of </w:t>
      </w:r>
      <w:r w:rsidRPr="00EC4D9B">
        <w:rPr>
          <w:color w:val="0070C0"/>
          <w:szCs w:val="24"/>
        </w:rPr>
        <w:t xml:space="preserve">each committee </w:t>
      </w:r>
      <w:r w:rsidR="00377A52" w:rsidRPr="00EC4D9B">
        <w:rPr>
          <w:color w:val="0070C0"/>
          <w:szCs w:val="24"/>
        </w:rPr>
        <w:t>(including each desired</w:t>
      </w:r>
      <w:r w:rsidRPr="00EC4D9B">
        <w:rPr>
          <w:color w:val="0070C0"/>
          <w:szCs w:val="24"/>
        </w:rPr>
        <w:t xml:space="preserve"> perspective</w:t>
      </w:r>
      <w:r w:rsidR="00377A52" w:rsidRPr="00EC4D9B">
        <w:rPr>
          <w:color w:val="0070C0"/>
          <w:szCs w:val="24"/>
        </w:rPr>
        <w:t>)</w:t>
      </w:r>
      <w:r w:rsidRPr="00EC4D9B">
        <w:rPr>
          <w:color w:val="0070C0"/>
          <w:szCs w:val="24"/>
        </w:rPr>
        <w:t xml:space="preserve"> and for finalizing and maintaining committee membership over time.</w:t>
      </w:r>
    </w:p>
    <w:p w14:paraId="78EB009E" w14:textId="22CF7DE9" w:rsidR="0030248A" w:rsidRDefault="0030248A" w:rsidP="0030248A">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6567B4A0" w14:textId="77777777" w:rsidTr="008C0601">
        <w:tc>
          <w:tcPr>
            <w:tcW w:w="10790" w:type="dxa"/>
            <w:shd w:val="clear" w:color="auto" w:fill="D9D9D9" w:themeFill="background1" w:themeFillShade="D9"/>
          </w:tcPr>
          <w:p w14:paraId="483CF3F4"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6B9914DB" w14:textId="77777777" w:rsidTr="008C0601">
        <w:tc>
          <w:tcPr>
            <w:tcW w:w="10790" w:type="dxa"/>
          </w:tcPr>
          <w:p w14:paraId="568947EC" w14:textId="77777777" w:rsidR="00AA5A5A" w:rsidRPr="00545713" w:rsidRDefault="00AA5A5A" w:rsidP="008C0601">
            <w:pPr>
              <w:rPr>
                <w:rFonts w:asciiTheme="minorHAnsi" w:hAnsiTheme="minorHAnsi"/>
                <w:szCs w:val="24"/>
              </w:rPr>
            </w:pPr>
          </w:p>
        </w:tc>
      </w:tr>
    </w:tbl>
    <w:p w14:paraId="0D1E17E8" w14:textId="77777777" w:rsidR="00AA5A5A" w:rsidRPr="00EC4D9B" w:rsidRDefault="00AA5A5A" w:rsidP="0030248A">
      <w:pPr>
        <w:rPr>
          <w:rFonts w:asciiTheme="minorHAnsi" w:hAnsiTheme="minorHAnsi"/>
          <w:szCs w:val="24"/>
        </w:rPr>
      </w:pPr>
    </w:p>
    <w:p w14:paraId="6A839D90" w14:textId="77777777" w:rsidR="00100BE8" w:rsidRPr="00EC4D9B" w:rsidRDefault="00100BE8" w:rsidP="00DD1E5F">
      <w:pPr>
        <w:pStyle w:val="ListParagraph"/>
        <w:numPr>
          <w:ilvl w:val="2"/>
          <w:numId w:val="2"/>
        </w:numPr>
        <w:ind w:left="2160" w:hanging="900"/>
        <w:rPr>
          <w:rFonts w:asciiTheme="minorHAnsi" w:hAnsiTheme="minorHAnsi"/>
          <w:szCs w:val="24"/>
        </w:rPr>
      </w:pPr>
      <w:r w:rsidRPr="00EC4D9B">
        <w:rPr>
          <w:rFonts w:asciiTheme="minorHAnsi" w:hAnsiTheme="minorHAnsi"/>
          <w:szCs w:val="24"/>
        </w:rPr>
        <w:t>Data free</w:t>
      </w:r>
      <w:r w:rsidR="00A40C8F" w:rsidRPr="00EC4D9B">
        <w:rPr>
          <w:rFonts w:asciiTheme="minorHAnsi" w:hAnsiTheme="minorHAnsi"/>
          <w:szCs w:val="24"/>
        </w:rPr>
        <w:t xml:space="preserve"> and data-based stimulus/item review</w:t>
      </w:r>
      <w:r w:rsidRPr="00EC4D9B">
        <w:rPr>
          <w:rFonts w:asciiTheme="minorHAnsi" w:hAnsiTheme="minorHAnsi"/>
          <w:szCs w:val="24"/>
        </w:rPr>
        <w:t xml:space="preserve"> workshops</w:t>
      </w:r>
    </w:p>
    <w:p w14:paraId="56409A5E" w14:textId="77777777" w:rsidR="0030248A" w:rsidRPr="00EC4D9B" w:rsidRDefault="0030248A" w:rsidP="0030248A">
      <w:pPr>
        <w:rPr>
          <w:rFonts w:asciiTheme="minorHAnsi" w:hAnsiTheme="minorHAnsi"/>
          <w:szCs w:val="24"/>
        </w:rPr>
      </w:pPr>
    </w:p>
    <w:p w14:paraId="076EE80F" w14:textId="77777777" w:rsidR="0030248A" w:rsidRPr="00EC4D9B" w:rsidRDefault="0030248A" w:rsidP="0030248A">
      <w:pPr>
        <w:rPr>
          <w:color w:val="0070C0"/>
          <w:szCs w:val="24"/>
        </w:rPr>
      </w:pPr>
      <w:r w:rsidRPr="00EC4D9B">
        <w:rPr>
          <w:color w:val="0070C0"/>
          <w:szCs w:val="24"/>
        </w:rPr>
        <w:t>This section is for requirements for conducting stimulus and item review workshops. It should address the following:</w:t>
      </w:r>
    </w:p>
    <w:p w14:paraId="44C94E1B" w14:textId="77777777" w:rsidR="0030248A" w:rsidRPr="00EC4D9B" w:rsidRDefault="0030248A" w:rsidP="00DD7735">
      <w:pPr>
        <w:pStyle w:val="ListParagraph"/>
        <w:numPr>
          <w:ilvl w:val="0"/>
          <w:numId w:val="33"/>
        </w:numPr>
        <w:rPr>
          <w:color w:val="0070C0"/>
          <w:szCs w:val="24"/>
        </w:rPr>
      </w:pPr>
      <w:r w:rsidRPr="00EC4D9B">
        <w:rPr>
          <w:color w:val="0070C0"/>
          <w:szCs w:val="24"/>
        </w:rPr>
        <w:t>Facilitator training</w:t>
      </w:r>
    </w:p>
    <w:p w14:paraId="79C646A9" w14:textId="7532C871" w:rsidR="0030248A" w:rsidRPr="00EC4D9B" w:rsidRDefault="0030248A" w:rsidP="00DD7735">
      <w:pPr>
        <w:pStyle w:val="ListParagraph"/>
        <w:numPr>
          <w:ilvl w:val="0"/>
          <w:numId w:val="33"/>
        </w:numPr>
        <w:rPr>
          <w:color w:val="0070C0"/>
          <w:szCs w:val="24"/>
        </w:rPr>
      </w:pPr>
      <w:r w:rsidRPr="00EC4D9B">
        <w:rPr>
          <w:color w:val="0070C0"/>
          <w:szCs w:val="24"/>
        </w:rPr>
        <w:t xml:space="preserve">Annotated agenda for meetings </w:t>
      </w:r>
      <w:r w:rsidR="00EE4502" w:rsidRPr="00EC4D9B">
        <w:rPr>
          <w:color w:val="0070C0"/>
          <w:szCs w:val="24"/>
        </w:rPr>
        <w:t>of</w:t>
      </w:r>
      <w:r w:rsidR="00377A52" w:rsidRPr="00EC4D9B">
        <w:rPr>
          <w:color w:val="0070C0"/>
          <w:szCs w:val="24"/>
        </w:rPr>
        <w:t xml:space="preserve"> </w:t>
      </w:r>
      <w:r w:rsidRPr="00EC4D9B">
        <w:rPr>
          <w:color w:val="0070C0"/>
          <w:szCs w:val="24"/>
        </w:rPr>
        <w:t>each type of committee</w:t>
      </w:r>
    </w:p>
    <w:p w14:paraId="4691ADF7" w14:textId="77777777" w:rsidR="00A40C8F" w:rsidRPr="00EC4D9B" w:rsidRDefault="00A40C8F" w:rsidP="00DD7735">
      <w:pPr>
        <w:pStyle w:val="ListParagraph"/>
        <w:numPr>
          <w:ilvl w:val="0"/>
          <w:numId w:val="33"/>
        </w:numPr>
        <w:rPr>
          <w:color w:val="0070C0"/>
          <w:szCs w:val="24"/>
        </w:rPr>
      </w:pPr>
      <w:r w:rsidRPr="00EC4D9B">
        <w:rPr>
          <w:color w:val="0070C0"/>
          <w:szCs w:val="24"/>
        </w:rPr>
        <w:t>Data analyses to be conducted in advance of the workshop, with associated criteria for flagging items for review (for data-based workshops)</w:t>
      </w:r>
    </w:p>
    <w:p w14:paraId="5DCBBE36" w14:textId="77777777" w:rsidR="00A40C8F" w:rsidRPr="00EC4D9B" w:rsidRDefault="00A40C8F" w:rsidP="00DD7735">
      <w:pPr>
        <w:pStyle w:val="ListParagraph"/>
        <w:numPr>
          <w:ilvl w:val="0"/>
          <w:numId w:val="33"/>
        </w:numPr>
        <w:rPr>
          <w:color w:val="0070C0"/>
          <w:szCs w:val="24"/>
        </w:rPr>
      </w:pPr>
      <w:r w:rsidRPr="00EC4D9B">
        <w:rPr>
          <w:color w:val="0070C0"/>
          <w:szCs w:val="24"/>
        </w:rPr>
        <w:t>Item information to be provided to the committee (for both data-free and data-based workshops)</w:t>
      </w:r>
    </w:p>
    <w:p w14:paraId="6C4D0384" w14:textId="4644476B" w:rsidR="0030248A" w:rsidRPr="00EC4D9B" w:rsidRDefault="0030248A" w:rsidP="00DD7735">
      <w:pPr>
        <w:pStyle w:val="ListParagraph"/>
        <w:numPr>
          <w:ilvl w:val="0"/>
          <w:numId w:val="33"/>
        </w:numPr>
        <w:rPr>
          <w:color w:val="0070C0"/>
          <w:szCs w:val="24"/>
        </w:rPr>
      </w:pPr>
      <w:r w:rsidRPr="00EC4D9B">
        <w:rPr>
          <w:color w:val="0070C0"/>
          <w:szCs w:val="24"/>
        </w:rPr>
        <w:t xml:space="preserve">Committee member training (paying attention to tensions that can arise </w:t>
      </w:r>
      <w:r w:rsidR="00EE4502" w:rsidRPr="00EC4D9B">
        <w:rPr>
          <w:color w:val="0070C0"/>
          <w:szCs w:val="24"/>
        </w:rPr>
        <w:t>among</w:t>
      </w:r>
      <w:r w:rsidRPr="00EC4D9B">
        <w:rPr>
          <w:color w:val="0070C0"/>
          <w:szCs w:val="24"/>
        </w:rPr>
        <w:t xml:space="preserve"> advocacy groups with conflicting agendas).</w:t>
      </w:r>
    </w:p>
    <w:p w14:paraId="618CE05A" w14:textId="2C4D5BD0" w:rsidR="0030248A" w:rsidRPr="00EC4D9B" w:rsidRDefault="0030248A" w:rsidP="00DD7735">
      <w:pPr>
        <w:pStyle w:val="ListParagraph"/>
        <w:numPr>
          <w:ilvl w:val="0"/>
          <w:numId w:val="33"/>
        </w:numPr>
        <w:rPr>
          <w:color w:val="0070C0"/>
          <w:szCs w:val="24"/>
        </w:rPr>
      </w:pPr>
      <w:r w:rsidRPr="00EC4D9B">
        <w:rPr>
          <w:color w:val="0070C0"/>
          <w:szCs w:val="24"/>
        </w:rPr>
        <w:t xml:space="preserve">Item review procedures. </w:t>
      </w:r>
      <w:r w:rsidR="00CE2F81" w:rsidRPr="00EC4D9B">
        <w:rPr>
          <w:color w:val="0070C0"/>
          <w:szCs w:val="24"/>
        </w:rPr>
        <w:t>I</w:t>
      </w:r>
      <w:r w:rsidRPr="00EC4D9B">
        <w:rPr>
          <w:color w:val="0070C0"/>
          <w:szCs w:val="24"/>
        </w:rPr>
        <w:t xml:space="preserve"> recommend that every item be reviewed and rated independently by each panel member before engaging in group discussions and consensus. For content review committees, </w:t>
      </w:r>
      <w:r w:rsidR="00CE2F81" w:rsidRPr="00EC4D9B">
        <w:rPr>
          <w:color w:val="0070C0"/>
          <w:szCs w:val="24"/>
        </w:rPr>
        <w:t>I</w:t>
      </w:r>
      <w:r w:rsidRPr="00EC4D9B">
        <w:rPr>
          <w:color w:val="0070C0"/>
          <w:szCs w:val="24"/>
        </w:rPr>
        <w:t xml:space="preserve"> recommend </w:t>
      </w:r>
      <w:r w:rsidR="005E1009" w:rsidRPr="00EC4D9B">
        <w:rPr>
          <w:color w:val="0070C0"/>
          <w:szCs w:val="24"/>
        </w:rPr>
        <w:t>th</w:t>
      </w:r>
      <w:r w:rsidR="00EE4502" w:rsidRPr="00EC4D9B">
        <w:rPr>
          <w:color w:val="0070C0"/>
          <w:szCs w:val="24"/>
        </w:rPr>
        <w:t>e</w:t>
      </w:r>
      <w:r w:rsidR="00377A52" w:rsidRPr="00EC4D9B">
        <w:rPr>
          <w:color w:val="0070C0"/>
          <w:szCs w:val="24"/>
        </w:rPr>
        <w:t xml:space="preserve"> </w:t>
      </w:r>
      <w:r w:rsidR="005E1009" w:rsidRPr="00EC4D9B">
        <w:rPr>
          <w:color w:val="0070C0"/>
          <w:szCs w:val="24"/>
        </w:rPr>
        <w:t>following process (capturing associated data) to produce independent item alignment reviews:</w:t>
      </w:r>
    </w:p>
    <w:p w14:paraId="7487D135" w14:textId="4C587EDD" w:rsidR="005E1009" w:rsidRDefault="005E1009" w:rsidP="00DD7735">
      <w:pPr>
        <w:pStyle w:val="ListParagraph"/>
        <w:numPr>
          <w:ilvl w:val="1"/>
          <w:numId w:val="33"/>
        </w:numPr>
        <w:rPr>
          <w:color w:val="0070C0"/>
          <w:szCs w:val="24"/>
        </w:rPr>
      </w:pPr>
      <w:r w:rsidRPr="00EC4D9B">
        <w:rPr>
          <w:color w:val="0070C0"/>
          <w:szCs w:val="24"/>
        </w:rPr>
        <w:t>Independent activities</w:t>
      </w:r>
    </w:p>
    <w:tbl>
      <w:tblPr>
        <w:tblStyle w:val="TableGrid"/>
        <w:tblW w:w="4379" w:type="pct"/>
        <w:tblInd w:w="134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48"/>
      </w:tblGrid>
      <w:tr w:rsidR="00EC4D9B" w:rsidRPr="00EC4D9B" w14:paraId="141CFD25" w14:textId="77777777" w:rsidTr="00EC4D9B">
        <w:tc>
          <w:tcPr>
            <w:tcW w:w="5000" w:type="pct"/>
            <w:shd w:val="clear" w:color="auto" w:fill="E5B8B7" w:themeFill="accent2" w:themeFillTint="66"/>
          </w:tcPr>
          <w:p w14:paraId="26833F38" w14:textId="77777777" w:rsidR="00EC4D9B" w:rsidRPr="00EC4D9B" w:rsidRDefault="00EC4D9B" w:rsidP="00EC4D9B">
            <w:pPr>
              <w:tabs>
                <w:tab w:val="left" w:pos="360"/>
              </w:tabs>
              <w:rPr>
                <w:rFonts w:asciiTheme="minorHAnsi" w:hAnsiTheme="minorHAnsi" w:cstheme="minorHAnsi"/>
                <w:b/>
                <w:sz w:val="20"/>
                <w:szCs w:val="24"/>
              </w:rPr>
            </w:pPr>
            <w:r w:rsidRPr="00EC4D9B">
              <w:rPr>
                <w:rFonts w:asciiTheme="minorHAnsi" w:hAnsiTheme="minorHAnsi" w:cstheme="minorHAnsi"/>
                <w:b/>
                <w:sz w:val="20"/>
                <w:szCs w:val="24"/>
              </w:rPr>
              <w:t>Clarifying Comments (to be deleted from the final RFP)</w:t>
            </w:r>
          </w:p>
        </w:tc>
      </w:tr>
      <w:tr w:rsidR="00EC4D9B" w:rsidRPr="00EC4D9B" w14:paraId="1CF7585F" w14:textId="77777777" w:rsidTr="00EC4D9B">
        <w:tc>
          <w:tcPr>
            <w:tcW w:w="5000" w:type="pct"/>
            <w:shd w:val="clear" w:color="auto" w:fill="F2DBDB" w:themeFill="accent2" w:themeFillTint="33"/>
          </w:tcPr>
          <w:p w14:paraId="372837F4" w14:textId="77777777" w:rsidR="00EC4D9B" w:rsidRPr="00EC4D9B" w:rsidRDefault="00EC4D9B" w:rsidP="00EC4D9B">
            <w:pPr>
              <w:pStyle w:val="CommentText"/>
              <w:rPr>
                <w:rFonts w:asciiTheme="minorHAnsi" w:hAnsiTheme="minorHAnsi" w:cstheme="minorHAnsi"/>
                <w:szCs w:val="24"/>
              </w:rPr>
            </w:pPr>
            <w:r w:rsidRPr="00EC4D9B">
              <w:rPr>
                <w:rFonts w:asciiTheme="minorHAnsi" w:hAnsiTheme="minorHAnsi" w:cstheme="minorHAnsi"/>
                <w:szCs w:val="24"/>
              </w:rPr>
              <w:t>If members of the content review committee independently identify the best matching content standard(s) and level(s) of cognitive demand (e.g., DOK), those ratings can be used in documenting alignment without a separate alignment study. However, this would require that item reviewers not see the content standard(s) or level(s) of cognitive demand intended for the item until after providing their initial ratings.</w:t>
            </w:r>
          </w:p>
        </w:tc>
      </w:tr>
    </w:tbl>
    <w:p w14:paraId="1971C967" w14:textId="77777777" w:rsidR="005E1009" w:rsidRPr="00EC4D9B" w:rsidRDefault="005E1009" w:rsidP="00DD7735">
      <w:pPr>
        <w:pStyle w:val="ListParagraph"/>
        <w:numPr>
          <w:ilvl w:val="2"/>
          <w:numId w:val="33"/>
        </w:numPr>
        <w:rPr>
          <w:color w:val="0070C0"/>
          <w:szCs w:val="24"/>
        </w:rPr>
      </w:pPr>
      <w:r w:rsidRPr="00EC4D9B">
        <w:rPr>
          <w:color w:val="0070C0"/>
          <w:szCs w:val="24"/>
        </w:rPr>
        <w:t xml:space="preserve">Review of the item as it is rendered on the page or on screen without </w:t>
      </w:r>
      <w:r w:rsidR="00A40C8F" w:rsidRPr="00EC4D9B">
        <w:rPr>
          <w:color w:val="0070C0"/>
          <w:szCs w:val="24"/>
        </w:rPr>
        <w:t xml:space="preserve">alignment </w:t>
      </w:r>
      <w:r w:rsidRPr="00EC4D9B">
        <w:rPr>
          <w:color w:val="0070C0"/>
          <w:szCs w:val="24"/>
        </w:rPr>
        <w:t>metadata</w:t>
      </w:r>
      <w:r w:rsidR="00A40C8F" w:rsidRPr="00EC4D9B">
        <w:rPr>
          <w:color w:val="0070C0"/>
          <w:szCs w:val="24"/>
        </w:rPr>
        <w:t xml:space="preserve"> (but with item performance data, for data-based workshops)</w:t>
      </w:r>
    </w:p>
    <w:p w14:paraId="3D4844AB" w14:textId="77777777" w:rsidR="0030248A" w:rsidRPr="00EC4D9B" w:rsidRDefault="005E1009" w:rsidP="00DD7735">
      <w:pPr>
        <w:pStyle w:val="ListParagraph"/>
        <w:numPr>
          <w:ilvl w:val="2"/>
          <w:numId w:val="33"/>
        </w:numPr>
        <w:rPr>
          <w:color w:val="0070C0"/>
          <w:szCs w:val="24"/>
        </w:rPr>
      </w:pPr>
      <w:r w:rsidRPr="00EC4D9B">
        <w:rPr>
          <w:color w:val="0070C0"/>
          <w:szCs w:val="24"/>
        </w:rPr>
        <w:t>Identify</w:t>
      </w:r>
      <w:r w:rsidR="0030248A" w:rsidRPr="00EC4D9B">
        <w:rPr>
          <w:color w:val="0070C0"/>
          <w:szCs w:val="24"/>
        </w:rPr>
        <w:t xml:space="preserve"> best matching content standard (or extension/annotation of content standards)</w:t>
      </w:r>
    </w:p>
    <w:p w14:paraId="187F1C34" w14:textId="08BFA3F2" w:rsidR="0030248A" w:rsidRPr="00EC4D9B" w:rsidRDefault="005E1009" w:rsidP="00DD7735">
      <w:pPr>
        <w:pStyle w:val="ListParagraph"/>
        <w:numPr>
          <w:ilvl w:val="2"/>
          <w:numId w:val="33"/>
        </w:numPr>
        <w:rPr>
          <w:color w:val="0070C0"/>
          <w:szCs w:val="24"/>
        </w:rPr>
      </w:pPr>
      <w:r w:rsidRPr="00EC4D9B">
        <w:rPr>
          <w:color w:val="0070C0"/>
          <w:szCs w:val="24"/>
        </w:rPr>
        <w:t>Identify</w:t>
      </w:r>
      <w:r w:rsidR="0030248A" w:rsidRPr="00EC4D9B">
        <w:rPr>
          <w:color w:val="0070C0"/>
          <w:szCs w:val="24"/>
        </w:rPr>
        <w:t xml:space="preserve"> best matching DOK (</w:t>
      </w:r>
      <w:r w:rsidR="00377A52" w:rsidRPr="00EC4D9B">
        <w:rPr>
          <w:color w:val="0070C0"/>
          <w:szCs w:val="24"/>
        </w:rPr>
        <w:t xml:space="preserve">Depth of Knowledge </w:t>
      </w:r>
      <w:r w:rsidR="0030248A" w:rsidRPr="00EC4D9B">
        <w:rPr>
          <w:color w:val="0070C0"/>
          <w:szCs w:val="24"/>
        </w:rPr>
        <w:t xml:space="preserve">or </w:t>
      </w:r>
      <w:r w:rsidR="00377A52" w:rsidRPr="00EC4D9B">
        <w:rPr>
          <w:color w:val="0070C0"/>
          <w:szCs w:val="24"/>
        </w:rPr>
        <w:t xml:space="preserve">some </w:t>
      </w:r>
      <w:r w:rsidR="0030248A" w:rsidRPr="00EC4D9B">
        <w:rPr>
          <w:color w:val="0070C0"/>
          <w:szCs w:val="24"/>
        </w:rPr>
        <w:t>other designation of cognitive demand)</w:t>
      </w:r>
    </w:p>
    <w:p w14:paraId="5F69C6B0" w14:textId="24CFC198" w:rsidR="005E1009" w:rsidRPr="00EC4D9B" w:rsidRDefault="005E1009" w:rsidP="00DD7735">
      <w:pPr>
        <w:pStyle w:val="ListParagraph"/>
        <w:numPr>
          <w:ilvl w:val="2"/>
          <w:numId w:val="33"/>
        </w:numPr>
        <w:rPr>
          <w:color w:val="0070C0"/>
          <w:szCs w:val="24"/>
        </w:rPr>
      </w:pPr>
      <w:r w:rsidRPr="00EC4D9B">
        <w:rPr>
          <w:color w:val="0070C0"/>
          <w:szCs w:val="24"/>
        </w:rPr>
        <w:t xml:space="preserve">Review item metadata (including intended content standard, intended DOK, and item description developed by the item writer justifying how the </w:t>
      </w:r>
      <w:r w:rsidR="00570A4E" w:rsidRPr="00EC4D9B">
        <w:rPr>
          <w:color w:val="0070C0"/>
          <w:szCs w:val="24"/>
        </w:rPr>
        <w:t>it</w:t>
      </w:r>
      <w:r w:rsidRPr="00EC4D9B">
        <w:rPr>
          <w:color w:val="0070C0"/>
          <w:szCs w:val="24"/>
        </w:rPr>
        <w:t xml:space="preserve"> matches the intended content standard and intended DOK.</w:t>
      </w:r>
    </w:p>
    <w:p w14:paraId="77F838EF" w14:textId="5142B42B" w:rsidR="00A40C8F" w:rsidRPr="00EC4D9B" w:rsidRDefault="005E1009" w:rsidP="00DD7735">
      <w:pPr>
        <w:pStyle w:val="ListParagraph"/>
        <w:numPr>
          <w:ilvl w:val="2"/>
          <w:numId w:val="33"/>
        </w:numPr>
        <w:rPr>
          <w:color w:val="0070C0"/>
          <w:szCs w:val="24"/>
        </w:rPr>
      </w:pPr>
      <w:r w:rsidRPr="00EC4D9B">
        <w:rPr>
          <w:color w:val="0070C0"/>
          <w:szCs w:val="24"/>
          <w:u w:val="single"/>
        </w:rPr>
        <w:t>If the intended content standard and/or DOK does not match the independently</w:t>
      </w:r>
      <w:r w:rsidR="00570A4E" w:rsidRPr="00EC4D9B">
        <w:rPr>
          <w:color w:val="0070C0"/>
          <w:szCs w:val="24"/>
          <w:u w:val="single"/>
        </w:rPr>
        <w:t>-</w:t>
      </w:r>
      <w:r w:rsidRPr="00EC4D9B">
        <w:rPr>
          <w:color w:val="0070C0"/>
          <w:szCs w:val="24"/>
          <w:u w:val="single"/>
        </w:rPr>
        <w:t>rated best matching standard or DOK</w:t>
      </w:r>
      <w:r w:rsidRPr="00EC4D9B">
        <w:rPr>
          <w:color w:val="0070C0"/>
          <w:szCs w:val="24"/>
        </w:rPr>
        <w:t>, rate the degree to which the item also matches the intended standard and/or DOK based on the justification provided in the item description.</w:t>
      </w:r>
    </w:p>
    <w:p w14:paraId="08AD115A" w14:textId="3D22D413" w:rsidR="00A40C8F" w:rsidRPr="00EC4D9B" w:rsidRDefault="00F47DE8" w:rsidP="00DD7735">
      <w:pPr>
        <w:pStyle w:val="ListParagraph"/>
        <w:numPr>
          <w:ilvl w:val="2"/>
          <w:numId w:val="33"/>
        </w:numPr>
        <w:rPr>
          <w:color w:val="0070C0"/>
          <w:szCs w:val="24"/>
        </w:rPr>
      </w:pPr>
      <w:r w:rsidRPr="00EC4D9B">
        <w:rPr>
          <w:color w:val="0070C0"/>
          <w:szCs w:val="24"/>
        </w:rPr>
        <w:t>Rate</w:t>
      </w:r>
      <w:r w:rsidR="00A40C8F" w:rsidRPr="00EC4D9B">
        <w:rPr>
          <w:color w:val="0070C0"/>
          <w:szCs w:val="24"/>
        </w:rPr>
        <w:t xml:space="preserve"> the content accuracy of the item</w:t>
      </w:r>
    </w:p>
    <w:p w14:paraId="727F6C27" w14:textId="77777777" w:rsidR="00A40C8F" w:rsidRPr="00EC4D9B" w:rsidRDefault="00A40C8F" w:rsidP="00DD7735">
      <w:pPr>
        <w:pStyle w:val="ListParagraph"/>
        <w:numPr>
          <w:ilvl w:val="2"/>
          <w:numId w:val="33"/>
        </w:numPr>
        <w:rPr>
          <w:color w:val="0070C0"/>
          <w:szCs w:val="24"/>
        </w:rPr>
      </w:pPr>
      <w:r w:rsidRPr="00EC4D9B">
        <w:rPr>
          <w:color w:val="0070C0"/>
          <w:szCs w:val="24"/>
        </w:rPr>
        <w:t>Describe any problems identified with the item (free-form text response)</w:t>
      </w:r>
    </w:p>
    <w:p w14:paraId="1D6518CB" w14:textId="77777777" w:rsidR="005E1009" w:rsidRPr="00EC4D9B" w:rsidRDefault="005E1009" w:rsidP="00DD7735">
      <w:pPr>
        <w:pStyle w:val="ListParagraph"/>
        <w:numPr>
          <w:ilvl w:val="1"/>
          <w:numId w:val="33"/>
        </w:numPr>
        <w:rPr>
          <w:color w:val="0070C0"/>
          <w:szCs w:val="24"/>
        </w:rPr>
      </w:pPr>
      <w:r w:rsidRPr="00EC4D9B">
        <w:rPr>
          <w:color w:val="0070C0"/>
          <w:szCs w:val="24"/>
        </w:rPr>
        <w:t>Facilitated group consensus review activity</w:t>
      </w:r>
    </w:p>
    <w:p w14:paraId="4A74EAB4" w14:textId="77777777" w:rsidR="0030248A" w:rsidRPr="00EC4D9B" w:rsidRDefault="005E1009" w:rsidP="00DD7735">
      <w:pPr>
        <w:pStyle w:val="ListParagraph"/>
        <w:numPr>
          <w:ilvl w:val="2"/>
          <w:numId w:val="33"/>
        </w:numPr>
        <w:rPr>
          <w:color w:val="0070C0"/>
          <w:szCs w:val="24"/>
        </w:rPr>
      </w:pPr>
      <w:r w:rsidRPr="00EC4D9B">
        <w:rPr>
          <w:color w:val="0070C0"/>
          <w:szCs w:val="24"/>
        </w:rPr>
        <w:t xml:space="preserve">Develop and capture consensus on content accuracy, any problems identified with the item, best matching content standard, best matching DOK, and (if needed) the degree to which the item also matches the intended content standard and intended DOK </w:t>
      </w:r>
    </w:p>
    <w:p w14:paraId="025CD5C2" w14:textId="02751FD3" w:rsidR="00A40C8F" w:rsidRPr="00EC4D9B" w:rsidRDefault="00A40C8F" w:rsidP="00A40C8F">
      <w:pPr>
        <w:rPr>
          <w:szCs w:val="24"/>
        </w:rPr>
      </w:pPr>
    </w:p>
    <w:tbl>
      <w:tblPr>
        <w:tblStyle w:val="TableGrid"/>
        <w:tblW w:w="0" w:type="auto"/>
        <w:tblLook w:val="04A0" w:firstRow="1" w:lastRow="0" w:firstColumn="1" w:lastColumn="0" w:noHBand="0" w:noVBand="1"/>
      </w:tblPr>
      <w:tblGrid>
        <w:gridCol w:w="10790"/>
      </w:tblGrid>
      <w:tr w:rsidR="00AA5A5A" w:rsidRPr="00597F9D" w14:paraId="2533C735" w14:textId="77777777" w:rsidTr="008C0601">
        <w:tc>
          <w:tcPr>
            <w:tcW w:w="10790" w:type="dxa"/>
            <w:shd w:val="clear" w:color="auto" w:fill="D9D9D9" w:themeFill="background1" w:themeFillShade="D9"/>
          </w:tcPr>
          <w:p w14:paraId="1913BC84"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6BF71A91" w14:textId="77777777" w:rsidTr="008C0601">
        <w:tc>
          <w:tcPr>
            <w:tcW w:w="10790" w:type="dxa"/>
          </w:tcPr>
          <w:p w14:paraId="4E6DF905" w14:textId="77777777" w:rsidR="00AA5A5A" w:rsidRPr="00545713" w:rsidRDefault="00AA5A5A" w:rsidP="008C0601">
            <w:pPr>
              <w:rPr>
                <w:rFonts w:asciiTheme="minorHAnsi" w:hAnsiTheme="minorHAnsi"/>
                <w:szCs w:val="24"/>
              </w:rPr>
            </w:pPr>
          </w:p>
        </w:tc>
      </w:tr>
    </w:tbl>
    <w:p w14:paraId="1C6E39D9" w14:textId="77777777" w:rsidR="00BC04D8" w:rsidRPr="00EC4D9B" w:rsidRDefault="00BC04D8" w:rsidP="00BC04D8">
      <w:pPr>
        <w:rPr>
          <w:rFonts w:asciiTheme="minorHAnsi" w:hAnsiTheme="minorHAnsi"/>
          <w:szCs w:val="24"/>
        </w:rPr>
      </w:pPr>
    </w:p>
    <w:p w14:paraId="3E812933" w14:textId="4DFDCB54" w:rsidR="00A65843" w:rsidRPr="00EC4D9B" w:rsidRDefault="00A65843" w:rsidP="00A40C8F">
      <w:pPr>
        <w:pStyle w:val="ListParagraph"/>
        <w:numPr>
          <w:ilvl w:val="2"/>
          <w:numId w:val="2"/>
        </w:numPr>
        <w:ind w:left="2160" w:hanging="900"/>
        <w:rPr>
          <w:rFonts w:asciiTheme="minorHAnsi" w:hAnsiTheme="minorHAnsi"/>
          <w:szCs w:val="24"/>
        </w:rPr>
      </w:pPr>
      <w:r w:rsidRPr="00EC4D9B">
        <w:rPr>
          <w:rFonts w:asciiTheme="minorHAnsi" w:hAnsiTheme="minorHAnsi"/>
          <w:szCs w:val="24"/>
        </w:rPr>
        <w:t>Process fo</w:t>
      </w:r>
      <w:r w:rsidR="00A40C8F" w:rsidRPr="00EC4D9B">
        <w:rPr>
          <w:rFonts w:asciiTheme="minorHAnsi" w:hAnsiTheme="minorHAnsi"/>
          <w:szCs w:val="24"/>
        </w:rPr>
        <w:t>r monitoring member performance</w:t>
      </w:r>
    </w:p>
    <w:tbl>
      <w:tblPr>
        <w:tblStyle w:val="TableGrid"/>
        <w:tblW w:w="4045" w:type="pct"/>
        <w:tblInd w:w="20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8912"/>
      </w:tblGrid>
      <w:tr w:rsidR="00E02C23" w:rsidRPr="00545713" w14:paraId="15ACECFF" w14:textId="77777777" w:rsidTr="00EC4D9B">
        <w:tc>
          <w:tcPr>
            <w:tcW w:w="5000" w:type="pct"/>
            <w:shd w:val="clear" w:color="auto" w:fill="E5B8B7" w:themeFill="accent2" w:themeFillTint="66"/>
          </w:tcPr>
          <w:p w14:paraId="3889B336" w14:textId="77777777" w:rsidR="00E02C23" w:rsidRPr="00545713" w:rsidRDefault="00E02C23" w:rsidP="00BC04D8">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E02C23" w:rsidRPr="00545713" w14:paraId="4E47B877" w14:textId="77777777" w:rsidTr="00EC4D9B">
        <w:tc>
          <w:tcPr>
            <w:tcW w:w="5000" w:type="pct"/>
            <w:shd w:val="clear" w:color="auto" w:fill="F2DBDB" w:themeFill="accent2" w:themeFillTint="33"/>
          </w:tcPr>
          <w:p w14:paraId="260CA5F7" w14:textId="7CEA8979" w:rsidR="00E02C23" w:rsidRPr="00545713" w:rsidRDefault="00E02C23" w:rsidP="00BC04D8">
            <w:pPr>
              <w:pStyle w:val="CommentText"/>
              <w:rPr>
                <w:rFonts w:asciiTheme="minorHAnsi" w:hAnsiTheme="minorHAnsi" w:cstheme="minorHAnsi"/>
                <w:szCs w:val="24"/>
              </w:rPr>
            </w:pPr>
            <w:r w:rsidRPr="00545713">
              <w:rPr>
                <w:rFonts w:asciiTheme="minorHAnsi" w:hAnsiTheme="minorHAnsi" w:cstheme="minorHAnsi"/>
                <w:szCs w:val="24"/>
              </w:rPr>
              <w:t xml:space="preserve">I recommend that states monitor the performance of their committee members to ensure that comfort </w:t>
            </w:r>
            <w:r w:rsidRPr="00545713">
              <w:rPr>
                <w:rFonts w:asciiTheme="minorHAnsi" w:hAnsiTheme="minorHAnsi" w:cstheme="minorHAnsi"/>
                <w:szCs w:val="24"/>
              </w:rPr>
              <w:lastRenderedPageBreak/>
              <w:t>and familiarity does not result in unaddressed inadequate performance.</w:t>
            </w:r>
          </w:p>
        </w:tc>
      </w:tr>
    </w:tbl>
    <w:p w14:paraId="114E5C03" w14:textId="77777777" w:rsidR="00BC04D8" w:rsidRPr="00EC4D9B" w:rsidRDefault="00BC04D8" w:rsidP="00A40C8F">
      <w:pPr>
        <w:rPr>
          <w:color w:val="0070C0"/>
          <w:szCs w:val="24"/>
        </w:rPr>
      </w:pPr>
    </w:p>
    <w:p w14:paraId="034AC62E" w14:textId="1F8375E4" w:rsidR="00A40C8F" w:rsidRPr="00EC4D9B" w:rsidRDefault="00A40C8F" w:rsidP="00A40C8F">
      <w:pPr>
        <w:rPr>
          <w:color w:val="0070C0"/>
          <w:szCs w:val="24"/>
        </w:rPr>
      </w:pPr>
      <w:r w:rsidRPr="00EC4D9B">
        <w:rPr>
          <w:color w:val="0070C0"/>
          <w:szCs w:val="24"/>
        </w:rPr>
        <w:t>Requirements for monitoring member performance to improve poor performers, eliminate consistently poor performers, and develop a cadre of master committee members.</w:t>
      </w:r>
    </w:p>
    <w:p w14:paraId="66A17CE5" w14:textId="0C62BBC1" w:rsidR="00A40C8F" w:rsidRDefault="00A40C8F" w:rsidP="00A40C8F">
      <w:pPr>
        <w:rPr>
          <w:color w:val="0070C0"/>
          <w:szCs w:val="24"/>
        </w:rPr>
      </w:pPr>
    </w:p>
    <w:tbl>
      <w:tblPr>
        <w:tblStyle w:val="TableGrid"/>
        <w:tblW w:w="0" w:type="auto"/>
        <w:tblLook w:val="04A0" w:firstRow="1" w:lastRow="0" w:firstColumn="1" w:lastColumn="0" w:noHBand="0" w:noVBand="1"/>
      </w:tblPr>
      <w:tblGrid>
        <w:gridCol w:w="10790"/>
      </w:tblGrid>
      <w:tr w:rsidR="00AA5A5A" w:rsidRPr="00597F9D" w14:paraId="41C10B6B" w14:textId="77777777" w:rsidTr="008C0601">
        <w:tc>
          <w:tcPr>
            <w:tcW w:w="10790" w:type="dxa"/>
            <w:shd w:val="clear" w:color="auto" w:fill="D9D9D9" w:themeFill="background1" w:themeFillShade="D9"/>
          </w:tcPr>
          <w:p w14:paraId="71A428E0"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15C9787C" w14:textId="77777777" w:rsidTr="008C0601">
        <w:tc>
          <w:tcPr>
            <w:tcW w:w="10790" w:type="dxa"/>
          </w:tcPr>
          <w:p w14:paraId="25DFCD08" w14:textId="77777777" w:rsidR="00AA5A5A" w:rsidRPr="00545713" w:rsidRDefault="00AA5A5A" w:rsidP="008C0601">
            <w:pPr>
              <w:rPr>
                <w:rFonts w:asciiTheme="minorHAnsi" w:hAnsiTheme="minorHAnsi"/>
                <w:szCs w:val="24"/>
              </w:rPr>
            </w:pPr>
          </w:p>
        </w:tc>
      </w:tr>
    </w:tbl>
    <w:p w14:paraId="42C994F5" w14:textId="77777777" w:rsidR="00AA5A5A" w:rsidRPr="00EC4D9B" w:rsidRDefault="00AA5A5A" w:rsidP="00A40C8F">
      <w:pPr>
        <w:rPr>
          <w:color w:val="0070C0"/>
          <w:szCs w:val="24"/>
        </w:rPr>
      </w:pPr>
    </w:p>
    <w:p w14:paraId="5C414126" w14:textId="77777777" w:rsidR="00C30BBB" w:rsidRPr="00EC4D9B" w:rsidRDefault="00A40C8F" w:rsidP="000C0894">
      <w:pPr>
        <w:pStyle w:val="ListParagraph"/>
        <w:numPr>
          <w:ilvl w:val="1"/>
          <w:numId w:val="2"/>
        </w:numPr>
        <w:ind w:left="1260" w:hanging="720"/>
        <w:rPr>
          <w:rFonts w:asciiTheme="minorHAnsi" w:hAnsiTheme="minorHAnsi"/>
          <w:szCs w:val="24"/>
        </w:rPr>
      </w:pPr>
      <w:r w:rsidRPr="00EC4D9B">
        <w:rPr>
          <w:rFonts w:asciiTheme="minorHAnsi" w:hAnsiTheme="minorHAnsi"/>
          <w:szCs w:val="24"/>
        </w:rPr>
        <w:t>Stimulus/</w:t>
      </w:r>
      <w:r w:rsidR="00C30BBB" w:rsidRPr="00EC4D9B">
        <w:rPr>
          <w:rFonts w:asciiTheme="minorHAnsi" w:hAnsiTheme="minorHAnsi"/>
          <w:szCs w:val="24"/>
        </w:rPr>
        <w:t>Item</w:t>
      </w:r>
      <w:r w:rsidR="005D7B33" w:rsidRPr="00EC4D9B">
        <w:rPr>
          <w:rFonts w:asciiTheme="minorHAnsi" w:hAnsiTheme="minorHAnsi"/>
          <w:szCs w:val="24"/>
        </w:rPr>
        <w:t xml:space="preserve"> Development</w:t>
      </w:r>
      <w:r w:rsidRPr="00EC4D9B">
        <w:rPr>
          <w:rFonts w:asciiTheme="minorHAnsi" w:hAnsiTheme="minorHAnsi"/>
          <w:szCs w:val="24"/>
        </w:rPr>
        <w:t>/Review</w:t>
      </w:r>
      <w:r w:rsidR="005D7B33" w:rsidRPr="00EC4D9B">
        <w:rPr>
          <w:rFonts w:asciiTheme="minorHAnsi" w:hAnsiTheme="minorHAnsi"/>
          <w:szCs w:val="24"/>
        </w:rPr>
        <w:t xml:space="preserve"> Meeting and</w:t>
      </w:r>
      <w:r w:rsidR="00C30BBB" w:rsidRPr="00EC4D9B">
        <w:rPr>
          <w:rFonts w:asciiTheme="minorHAnsi" w:hAnsiTheme="minorHAnsi"/>
          <w:szCs w:val="24"/>
        </w:rPr>
        <w:t xml:space="preserve"> Payment </w:t>
      </w:r>
      <w:r w:rsidR="005D7B33" w:rsidRPr="00EC4D9B">
        <w:rPr>
          <w:rFonts w:asciiTheme="minorHAnsi" w:hAnsiTheme="minorHAnsi"/>
          <w:szCs w:val="24"/>
        </w:rPr>
        <w:t>Logistics</w:t>
      </w:r>
    </w:p>
    <w:p w14:paraId="4E6D251F" w14:textId="77777777" w:rsidR="00A40C8F" w:rsidRPr="00EC4D9B" w:rsidRDefault="00A40C8F" w:rsidP="00A40C8F">
      <w:pPr>
        <w:rPr>
          <w:rFonts w:asciiTheme="minorHAnsi" w:hAnsiTheme="minorHAnsi"/>
          <w:szCs w:val="24"/>
        </w:rPr>
      </w:pPr>
    </w:p>
    <w:p w14:paraId="4C35F9B1" w14:textId="77777777" w:rsidR="00A40C8F" w:rsidRPr="00EC4D9B" w:rsidRDefault="00A40C8F" w:rsidP="00A40C8F">
      <w:pPr>
        <w:rPr>
          <w:color w:val="0070C0"/>
          <w:szCs w:val="24"/>
        </w:rPr>
      </w:pPr>
      <w:r w:rsidRPr="00EC4D9B">
        <w:rPr>
          <w:color w:val="0070C0"/>
          <w:szCs w:val="24"/>
        </w:rPr>
        <w:t>Requirements for handling meetings, paying participants, and invoicing for item development should include the following:</w:t>
      </w:r>
    </w:p>
    <w:p w14:paraId="4DB8D690" w14:textId="77777777" w:rsidR="00A40C8F" w:rsidRPr="00EC4D9B" w:rsidRDefault="00A40C8F" w:rsidP="00DD7735">
      <w:pPr>
        <w:pStyle w:val="ListParagraph"/>
        <w:numPr>
          <w:ilvl w:val="0"/>
          <w:numId w:val="34"/>
        </w:numPr>
        <w:rPr>
          <w:color w:val="0070C0"/>
          <w:szCs w:val="24"/>
        </w:rPr>
      </w:pPr>
      <w:r w:rsidRPr="00EC4D9B">
        <w:rPr>
          <w:color w:val="0070C0"/>
          <w:szCs w:val="24"/>
        </w:rPr>
        <w:t>Bidder responsibilities for hosting meetings (including meeting space, coffee, meals, and breaks)</w:t>
      </w:r>
    </w:p>
    <w:p w14:paraId="470C354B" w14:textId="391F6D03" w:rsidR="00A40C8F" w:rsidRPr="00EC4D9B" w:rsidRDefault="00A40C8F" w:rsidP="00DD7735">
      <w:pPr>
        <w:pStyle w:val="ListParagraph"/>
        <w:numPr>
          <w:ilvl w:val="0"/>
          <w:numId w:val="34"/>
        </w:numPr>
        <w:rPr>
          <w:color w:val="0070C0"/>
          <w:szCs w:val="24"/>
        </w:rPr>
      </w:pPr>
      <w:r w:rsidRPr="00EC4D9B">
        <w:rPr>
          <w:color w:val="0070C0"/>
          <w:szCs w:val="24"/>
        </w:rPr>
        <w:t>Bidder responsibilities for paying stipends to item/stimulus writers (</w:t>
      </w:r>
      <w:r w:rsidR="00CE2F81" w:rsidRPr="00EC4D9B">
        <w:rPr>
          <w:color w:val="0070C0"/>
          <w:szCs w:val="24"/>
        </w:rPr>
        <w:t>I</w:t>
      </w:r>
      <w:r w:rsidRPr="00EC4D9B">
        <w:rPr>
          <w:color w:val="0070C0"/>
          <w:szCs w:val="24"/>
        </w:rPr>
        <w:t xml:space="preserve"> recommend a minimal stipend for each stimulus/item assigned and initially submitted for review, with a more substantial stipend for each item accepted by the vendor and state into the pool for item review.</w:t>
      </w:r>
    </w:p>
    <w:p w14:paraId="3A655610" w14:textId="5C253B92" w:rsidR="00CF621C" w:rsidRPr="00EC4D9B" w:rsidRDefault="00CF621C" w:rsidP="00DD7735">
      <w:pPr>
        <w:pStyle w:val="ListParagraph"/>
        <w:numPr>
          <w:ilvl w:val="0"/>
          <w:numId w:val="34"/>
        </w:numPr>
        <w:rPr>
          <w:color w:val="0070C0"/>
          <w:szCs w:val="24"/>
        </w:rPr>
      </w:pPr>
      <w:r w:rsidRPr="00EC4D9B">
        <w:rPr>
          <w:color w:val="0070C0"/>
          <w:szCs w:val="24"/>
        </w:rPr>
        <w:t>Bidder responsibilities for paying stipends to item reviewers (</w:t>
      </w:r>
      <w:r w:rsidR="00CE2F81" w:rsidRPr="00EC4D9B">
        <w:rPr>
          <w:color w:val="0070C0"/>
          <w:szCs w:val="24"/>
        </w:rPr>
        <w:t>I</w:t>
      </w:r>
      <w:r w:rsidRPr="00EC4D9B">
        <w:rPr>
          <w:color w:val="0070C0"/>
          <w:szCs w:val="24"/>
        </w:rPr>
        <w:t xml:space="preserve"> recommend a</w:t>
      </w:r>
      <w:r w:rsidR="00E02C23" w:rsidRPr="00EC4D9B">
        <w:rPr>
          <w:color w:val="0070C0"/>
          <w:szCs w:val="24"/>
        </w:rPr>
        <w:t xml:space="preserve"> </w:t>
      </w:r>
      <w:r w:rsidR="00C10CAE" w:rsidRPr="00EC4D9B">
        <w:rPr>
          <w:color w:val="0070C0"/>
          <w:szCs w:val="24"/>
        </w:rPr>
        <w:t>daily</w:t>
      </w:r>
      <w:r w:rsidRPr="00EC4D9B">
        <w:rPr>
          <w:color w:val="0070C0"/>
          <w:szCs w:val="24"/>
        </w:rPr>
        <w:t xml:space="preserve"> stipend)</w:t>
      </w:r>
    </w:p>
    <w:p w14:paraId="5CA37928" w14:textId="77777777" w:rsidR="00A40C8F" w:rsidRPr="00EC4D9B" w:rsidRDefault="00A40C8F" w:rsidP="00DD7735">
      <w:pPr>
        <w:pStyle w:val="ListParagraph"/>
        <w:numPr>
          <w:ilvl w:val="0"/>
          <w:numId w:val="34"/>
        </w:numPr>
        <w:rPr>
          <w:color w:val="0070C0"/>
          <w:szCs w:val="24"/>
        </w:rPr>
      </w:pPr>
      <w:r w:rsidRPr="00EC4D9B">
        <w:rPr>
          <w:color w:val="0070C0"/>
          <w:szCs w:val="24"/>
        </w:rPr>
        <w:t xml:space="preserve">Bidder responsibilities for paying substitute teacher fees for stimulus/item writers </w:t>
      </w:r>
      <w:r w:rsidR="00CF621C" w:rsidRPr="00EC4D9B">
        <w:rPr>
          <w:color w:val="0070C0"/>
          <w:szCs w:val="24"/>
        </w:rPr>
        <w:t xml:space="preserve">and item reviewers </w:t>
      </w:r>
      <w:r w:rsidRPr="00EC4D9B">
        <w:rPr>
          <w:color w:val="0070C0"/>
          <w:szCs w:val="24"/>
        </w:rPr>
        <w:t>(if applicable)</w:t>
      </w:r>
    </w:p>
    <w:p w14:paraId="066BC91A" w14:textId="77777777" w:rsidR="00CF621C" w:rsidRPr="00EC4D9B" w:rsidRDefault="00CF621C" w:rsidP="00DD7735">
      <w:pPr>
        <w:pStyle w:val="ListParagraph"/>
        <w:numPr>
          <w:ilvl w:val="0"/>
          <w:numId w:val="34"/>
        </w:numPr>
        <w:rPr>
          <w:color w:val="0070C0"/>
          <w:szCs w:val="24"/>
        </w:rPr>
      </w:pPr>
      <w:r w:rsidRPr="00EC4D9B">
        <w:rPr>
          <w:color w:val="0070C0"/>
          <w:szCs w:val="24"/>
        </w:rPr>
        <w:t>Bidder responsibilities and allowable rates for reimbursing writers and reviewers for associated travel, lodging, and meal costs.</w:t>
      </w:r>
    </w:p>
    <w:p w14:paraId="700EAE8D" w14:textId="77777777" w:rsidR="00CF621C" w:rsidRPr="00EC4D9B" w:rsidRDefault="00CF621C" w:rsidP="00DD7735">
      <w:pPr>
        <w:pStyle w:val="ListParagraph"/>
        <w:numPr>
          <w:ilvl w:val="0"/>
          <w:numId w:val="34"/>
        </w:numPr>
        <w:rPr>
          <w:color w:val="0070C0"/>
          <w:szCs w:val="24"/>
        </w:rPr>
      </w:pPr>
      <w:r w:rsidRPr="00EC4D9B">
        <w:rPr>
          <w:color w:val="0070C0"/>
          <w:szCs w:val="24"/>
        </w:rPr>
        <w:t>Criteria for advancing items to data-free item review, field testing, data-based item review, and into the operational pool.</w:t>
      </w:r>
    </w:p>
    <w:p w14:paraId="7E4B5BB1" w14:textId="67374C1E" w:rsidR="00CF621C" w:rsidRPr="00EC4D9B" w:rsidRDefault="00CF621C" w:rsidP="00DD7735">
      <w:pPr>
        <w:pStyle w:val="ListParagraph"/>
        <w:numPr>
          <w:ilvl w:val="0"/>
          <w:numId w:val="34"/>
        </w:numPr>
        <w:rPr>
          <w:color w:val="0070C0"/>
          <w:szCs w:val="24"/>
        </w:rPr>
      </w:pPr>
      <w:r w:rsidRPr="00EC4D9B">
        <w:rPr>
          <w:color w:val="0070C0"/>
          <w:szCs w:val="24"/>
        </w:rPr>
        <w:t>Invoicing for item development (</w:t>
      </w:r>
      <w:r w:rsidR="00CE2F81" w:rsidRPr="00EC4D9B">
        <w:rPr>
          <w:color w:val="0070C0"/>
          <w:szCs w:val="24"/>
        </w:rPr>
        <w:t>I</w:t>
      </w:r>
      <w:r w:rsidRPr="00EC4D9B">
        <w:rPr>
          <w:color w:val="0070C0"/>
          <w:szCs w:val="24"/>
        </w:rPr>
        <w:t xml:space="preserve"> recommend allowing a set price </w:t>
      </w:r>
      <w:r w:rsidR="00841867" w:rsidRPr="00EC4D9B">
        <w:rPr>
          <w:color w:val="0070C0"/>
          <w:szCs w:val="24"/>
        </w:rPr>
        <w:t xml:space="preserve">for hosting each stimulus writing, item writing, and stimulus/item review </w:t>
      </w:r>
      <w:r w:rsidRPr="00EC4D9B">
        <w:rPr>
          <w:color w:val="0070C0"/>
          <w:szCs w:val="24"/>
        </w:rPr>
        <w:t xml:space="preserve">meeting, </w:t>
      </w:r>
      <w:r w:rsidR="00841867" w:rsidRPr="00EC4D9B">
        <w:rPr>
          <w:color w:val="0070C0"/>
          <w:szCs w:val="24"/>
        </w:rPr>
        <w:t xml:space="preserve">with </w:t>
      </w:r>
      <w:r w:rsidRPr="00EC4D9B">
        <w:rPr>
          <w:color w:val="0070C0"/>
          <w:szCs w:val="24"/>
        </w:rPr>
        <w:t xml:space="preserve">a minimal </w:t>
      </w:r>
      <w:r w:rsidR="00841867" w:rsidRPr="00EC4D9B">
        <w:rPr>
          <w:color w:val="0070C0"/>
          <w:szCs w:val="24"/>
        </w:rPr>
        <w:t xml:space="preserve">invoiceable </w:t>
      </w:r>
      <w:r w:rsidRPr="00EC4D9B">
        <w:rPr>
          <w:color w:val="0070C0"/>
          <w:szCs w:val="24"/>
        </w:rPr>
        <w:t>price for each item submitted by a writer, and incremental prices for advancement to data-free item review, field testing, data-review, and into the operational item bank</w:t>
      </w:r>
      <w:r w:rsidR="00841867" w:rsidRPr="00EC4D9B">
        <w:rPr>
          <w:color w:val="0070C0"/>
          <w:szCs w:val="24"/>
        </w:rPr>
        <w:t xml:space="preserve"> so that items are only paid for to the degree that they survive the development process. It may be necessary to specify that if insufficient items from an item family [e.g., a performance task, items attached to a passage] survive the process, the items cannot be advanced to the operational item pool)</w:t>
      </w:r>
      <w:r w:rsidRPr="00EC4D9B">
        <w:rPr>
          <w:color w:val="0070C0"/>
          <w:szCs w:val="24"/>
        </w:rPr>
        <w:t>.</w:t>
      </w:r>
    </w:p>
    <w:p w14:paraId="2C099AE6" w14:textId="00362D91" w:rsidR="00841867" w:rsidRPr="00EC4D9B" w:rsidRDefault="00841867" w:rsidP="00E02C23">
      <w:pPr>
        <w:pStyle w:val="ListParagraph"/>
        <w:numPr>
          <w:ilvl w:val="0"/>
          <w:numId w:val="34"/>
        </w:numPr>
        <w:rPr>
          <w:color w:val="0070C0"/>
          <w:szCs w:val="24"/>
        </w:rPr>
      </w:pPr>
      <w:r w:rsidRPr="00EC4D9B">
        <w:rPr>
          <w:color w:val="0070C0"/>
          <w:szCs w:val="24"/>
        </w:rPr>
        <w:t xml:space="preserve">Safeguards to ensure that item reviewers’ individual and consensus ratings remain independent to address the potential conflict of interest of </w:t>
      </w:r>
      <w:r w:rsidR="00C10CAE" w:rsidRPr="00EC4D9B">
        <w:rPr>
          <w:color w:val="0070C0"/>
          <w:szCs w:val="24"/>
        </w:rPr>
        <w:t xml:space="preserve">paying </w:t>
      </w:r>
      <w:r w:rsidRPr="00EC4D9B">
        <w:rPr>
          <w:color w:val="0070C0"/>
          <w:szCs w:val="24"/>
        </w:rPr>
        <w:t>the vendor for each item as it progresses through the development and review process.</w:t>
      </w:r>
      <w:r w:rsidR="00E02C23" w:rsidRPr="00EC4D9B">
        <w:rPr>
          <w:color w:val="0070C0"/>
          <w:szCs w:val="24"/>
        </w:rPr>
        <w:t xml:space="preserve"> There are two reasons for this recommendation. First is to avoid conflict of interest in which vendors would be paid for panelists approving marginal items. The second is to ensure that panelists’ ratings can reasonably be used for alignment analyses without conducting a costly separate alignment study.</w:t>
      </w:r>
    </w:p>
    <w:p w14:paraId="07883E4D" w14:textId="211B07AF" w:rsidR="00C30BBB" w:rsidRDefault="00C30BBB" w:rsidP="00841867">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48B9BD47" w14:textId="77777777" w:rsidTr="008C0601">
        <w:tc>
          <w:tcPr>
            <w:tcW w:w="10790" w:type="dxa"/>
            <w:shd w:val="clear" w:color="auto" w:fill="D9D9D9" w:themeFill="background1" w:themeFillShade="D9"/>
          </w:tcPr>
          <w:p w14:paraId="2F0AB475"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2D396F62" w14:textId="77777777" w:rsidTr="008C0601">
        <w:tc>
          <w:tcPr>
            <w:tcW w:w="10790" w:type="dxa"/>
          </w:tcPr>
          <w:p w14:paraId="189F2ACB" w14:textId="77777777" w:rsidR="00AA5A5A" w:rsidRPr="00545713" w:rsidRDefault="00AA5A5A" w:rsidP="008C0601">
            <w:pPr>
              <w:rPr>
                <w:rFonts w:asciiTheme="minorHAnsi" w:hAnsiTheme="minorHAnsi"/>
                <w:szCs w:val="24"/>
              </w:rPr>
            </w:pPr>
          </w:p>
        </w:tc>
      </w:tr>
    </w:tbl>
    <w:p w14:paraId="250283BE" w14:textId="77777777" w:rsidR="00AA5A5A" w:rsidRPr="00EC4D9B" w:rsidRDefault="00AA5A5A" w:rsidP="00841867">
      <w:pPr>
        <w:rPr>
          <w:rFonts w:asciiTheme="minorHAnsi" w:hAnsiTheme="minorHAnsi"/>
          <w:szCs w:val="24"/>
        </w:rPr>
      </w:pPr>
    </w:p>
    <w:p w14:paraId="10CAD429" w14:textId="77777777" w:rsidR="000C0894" w:rsidRPr="00EC4D9B" w:rsidRDefault="000C0894" w:rsidP="000C0894">
      <w:pPr>
        <w:pStyle w:val="ListParagraph"/>
        <w:numPr>
          <w:ilvl w:val="1"/>
          <w:numId w:val="2"/>
        </w:numPr>
        <w:ind w:left="1260" w:hanging="720"/>
        <w:rPr>
          <w:rFonts w:asciiTheme="minorHAnsi" w:hAnsiTheme="minorHAnsi"/>
          <w:szCs w:val="24"/>
        </w:rPr>
      </w:pPr>
      <w:r w:rsidRPr="00EC4D9B">
        <w:rPr>
          <w:rFonts w:asciiTheme="minorHAnsi" w:hAnsiTheme="minorHAnsi"/>
          <w:szCs w:val="24"/>
        </w:rPr>
        <w:t>Item Development and Banking Software</w:t>
      </w:r>
    </w:p>
    <w:p w14:paraId="5039E79C" w14:textId="77777777" w:rsidR="00841867" w:rsidRPr="00EC4D9B" w:rsidRDefault="00841867" w:rsidP="00841867">
      <w:pPr>
        <w:rPr>
          <w:rFonts w:asciiTheme="minorHAnsi" w:hAnsiTheme="minorHAnsi"/>
          <w:szCs w:val="24"/>
        </w:rPr>
      </w:pPr>
    </w:p>
    <w:p w14:paraId="79AA31E7" w14:textId="5B8D6519" w:rsidR="00E02C23" w:rsidRPr="00EC4D9B" w:rsidRDefault="00E02C23" w:rsidP="00E02C23">
      <w:pPr>
        <w:rPr>
          <w:color w:val="0070C0"/>
          <w:szCs w:val="24"/>
        </w:rPr>
      </w:pPr>
      <w:r w:rsidRPr="00EC4D9B">
        <w:rPr>
          <w:color w:val="0070C0"/>
          <w:szCs w:val="24"/>
        </w:rPr>
        <w:t>If the vendor will be using its own software, t</w:t>
      </w:r>
      <w:r w:rsidR="00C10CAE" w:rsidRPr="00EC4D9B">
        <w:rPr>
          <w:color w:val="0070C0"/>
          <w:szCs w:val="24"/>
        </w:rPr>
        <w:t>his section is f</w:t>
      </w:r>
      <w:r w:rsidR="00841867" w:rsidRPr="00EC4D9B">
        <w:rPr>
          <w:color w:val="0070C0"/>
          <w:szCs w:val="24"/>
        </w:rPr>
        <w:t xml:space="preserve">or the </w:t>
      </w:r>
      <w:r w:rsidRPr="00EC4D9B">
        <w:rPr>
          <w:color w:val="0070C0"/>
          <w:szCs w:val="24"/>
        </w:rPr>
        <w:t>bidder</w:t>
      </w:r>
      <w:r w:rsidR="00841867" w:rsidRPr="00EC4D9B">
        <w:rPr>
          <w:color w:val="0070C0"/>
          <w:szCs w:val="24"/>
        </w:rPr>
        <w:t xml:space="preserve"> to provide a detailed description of </w:t>
      </w:r>
      <w:r w:rsidRPr="00EC4D9B">
        <w:rPr>
          <w:color w:val="0070C0"/>
          <w:szCs w:val="24"/>
        </w:rPr>
        <w:t>its i</w:t>
      </w:r>
      <w:r w:rsidR="00841867" w:rsidRPr="00EC4D9B">
        <w:rPr>
          <w:color w:val="0070C0"/>
          <w:szCs w:val="24"/>
        </w:rPr>
        <w:t>tem development and banking software platform</w:t>
      </w:r>
      <w:r w:rsidRPr="00EC4D9B">
        <w:rPr>
          <w:color w:val="0070C0"/>
          <w:szCs w:val="24"/>
        </w:rPr>
        <w:t>. This should include</w:t>
      </w:r>
      <w:r w:rsidR="00841867" w:rsidRPr="00EC4D9B">
        <w:rPr>
          <w:color w:val="0070C0"/>
          <w:szCs w:val="24"/>
        </w:rPr>
        <w:t xml:space="preserve"> screenshots for critical functions and </w:t>
      </w:r>
      <w:r w:rsidRPr="00EC4D9B">
        <w:rPr>
          <w:color w:val="0070C0"/>
          <w:szCs w:val="24"/>
        </w:rPr>
        <w:t xml:space="preserve">descriptions of </w:t>
      </w:r>
      <w:r w:rsidR="00841867" w:rsidRPr="00EC4D9B">
        <w:rPr>
          <w:color w:val="0070C0"/>
          <w:szCs w:val="24"/>
        </w:rPr>
        <w:t>connections to other</w:t>
      </w:r>
      <w:r w:rsidRPr="00EC4D9B">
        <w:rPr>
          <w:color w:val="0070C0"/>
          <w:szCs w:val="24"/>
        </w:rPr>
        <w:t xml:space="preserve"> IT systems.</w:t>
      </w:r>
    </w:p>
    <w:p w14:paraId="2ABCCBEC" w14:textId="77777777" w:rsidR="00E02C23" w:rsidRPr="00EC4D9B" w:rsidRDefault="00E02C23" w:rsidP="00E02C23">
      <w:pPr>
        <w:rPr>
          <w:color w:val="0070C0"/>
          <w:szCs w:val="24"/>
        </w:rPr>
      </w:pPr>
    </w:p>
    <w:p w14:paraId="0BECFE20" w14:textId="0B734BBC" w:rsidR="00E02C23" w:rsidRPr="00EC4D9B" w:rsidRDefault="00E02C23" w:rsidP="00E02C23">
      <w:pPr>
        <w:rPr>
          <w:color w:val="0070C0"/>
          <w:szCs w:val="24"/>
        </w:rPr>
      </w:pPr>
      <w:r w:rsidRPr="00EC4D9B">
        <w:rPr>
          <w:color w:val="0070C0"/>
          <w:szCs w:val="24"/>
        </w:rPr>
        <w:t>If the vendor will be required to build item development and banking software for the state to own, this section is to describe in technical detail the</w:t>
      </w:r>
      <w:r w:rsidR="00841867" w:rsidRPr="00EC4D9B">
        <w:rPr>
          <w:color w:val="0070C0"/>
          <w:szCs w:val="24"/>
        </w:rPr>
        <w:t xml:space="preserve"> item development and banking software the bidder will be required to </w:t>
      </w:r>
      <w:r w:rsidRPr="00EC4D9B">
        <w:rPr>
          <w:color w:val="0070C0"/>
          <w:szCs w:val="24"/>
        </w:rPr>
        <w:t>develop.</w:t>
      </w:r>
    </w:p>
    <w:p w14:paraId="32BFA122" w14:textId="77777777" w:rsidR="00E02C23" w:rsidRPr="00EC4D9B" w:rsidRDefault="00E02C23" w:rsidP="00E02C23">
      <w:pPr>
        <w:rPr>
          <w:color w:val="0070C0"/>
          <w:szCs w:val="24"/>
        </w:rPr>
      </w:pPr>
    </w:p>
    <w:p w14:paraId="4565ABBE" w14:textId="682626C8" w:rsidR="00E02C23" w:rsidRPr="00EC4D9B" w:rsidRDefault="00E02C23" w:rsidP="00E02C23">
      <w:pPr>
        <w:rPr>
          <w:color w:val="0070C0"/>
          <w:szCs w:val="24"/>
        </w:rPr>
      </w:pPr>
      <w:r w:rsidRPr="00EC4D9B">
        <w:rPr>
          <w:color w:val="0070C0"/>
          <w:szCs w:val="24"/>
        </w:rPr>
        <w:lastRenderedPageBreak/>
        <w:t>If the vendor will be required to use a specific state-owned or third-party-owned platform, this section is to describe in technical detail the platform the vendor will be required to use.</w:t>
      </w:r>
    </w:p>
    <w:p w14:paraId="7BBC9DD5" w14:textId="77777777" w:rsidR="00E02C23" w:rsidRPr="00EC4D9B" w:rsidRDefault="00E02C23" w:rsidP="00E02C23">
      <w:pPr>
        <w:rPr>
          <w:color w:val="0070C0"/>
          <w:szCs w:val="24"/>
        </w:rPr>
      </w:pPr>
    </w:p>
    <w:p w14:paraId="35317D66" w14:textId="4D592FCC" w:rsidR="00793913" w:rsidRPr="00EC4D9B" w:rsidRDefault="00841867" w:rsidP="00E02C23">
      <w:pPr>
        <w:rPr>
          <w:color w:val="0070C0"/>
          <w:szCs w:val="24"/>
        </w:rPr>
      </w:pPr>
      <w:r w:rsidRPr="00EC4D9B">
        <w:rPr>
          <w:color w:val="0070C0"/>
          <w:szCs w:val="24"/>
        </w:rPr>
        <w:t xml:space="preserve">You may want to put in some requirements here </w:t>
      </w:r>
      <w:r w:rsidR="00793913" w:rsidRPr="00EC4D9B">
        <w:rPr>
          <w:color w:val="0070C0"/>
          <w:szCs w:val="24"/>
        </w:rPr>
        <w:t>to ensure consistency between different item rendering engines and to ease the transition to another vendor at the end of the contract. Such requirements might include</w:t>
      </w:r>
      <w:r w:rsidRPr="00EC4D9B">
        <w:rPr>
          <w:color w:val="0070C0"/>
          <w:szCs w:val="24"/>
        </w:rPr>
        <w:t xml:space="preserve"> </w:t>
      </w:r>
      <w:r w:rsidR="00793913" w:rsidRPr="00EC4D9B">
        <w:rPr>
          <w:color w:val="0070C0"/>
          <w:szCs w:val="24"/>
        </w:rPr>
        <w:t>the following:</w:t>
      </w:r>
    </w:p>
    <w:p w14:paraId="0523AA95" w14:textId="77777777" w:rsidR="00793913" w:rsidRPr="00EC4D9B" w:rsidRDefault="00793913" w:rsidP="00E02C23">
      <w:pPr>
        <w:rPr>
          <w:color w:val="0070C0"/>
          <w:szCs w:val="24"/>
        </w:rPr>
      </w:pPr>
    </w:p>
    <w:p w14:paraId="6F3B7D20" w14:textId="77777777" w:rsidR="00793913" w:rsidRPr="00EC4D9B" w:rsidRDefault="00793913" w:rsidP="00793913">
      <w:pPr>
        <w:pStyle w:val="ListParagraph"/>
        <w:numPr>
          <w:ilvl w:val="0"/>
          <w:numId w:val="48"/>
        </w:numPr>
        <w:rPr>
          <w:color w:val="0070C0"/>
          <w:szCs w:val="24"/>
        </w:rPr>
      </w:pPr>
      <w:r w:rsidRPr="00EC4D9B">
        <w:rPr>
          <w:color w:val="0070C0"/>
          <w:szCs w:val="24"/>
        </w:rPr>
        <w:t xml:space="preserve">General </w:t>
      </w:r>
      <w:r w:rsidR="00841867" w:rsidRPr="00EC4D9B">
        <w:rPr>
          <w:color w:val="0070C0"/>
          <w:szCs w:val="24"/>
        </w:rPr>
        <w:t>QTI/APIP compliance</w:t>
      </w:r>
    </w:p>
    <w:p w14:paraId="58FD171C" w14:textId="77777777" w:rsidR="00793913" w:rsidRPr="00EC4D9B" w:rsidRDefault="00841867" w:rsidP="00793913">
      <w:pPr>
        <w:pStyle w:val="ListParagraph"/>
        <w:numPr>
          <w:ilvl w:val="0"/>
          <w:numId w:val="48"/>
        </w:numPr>
        <w:rPr>
          <w:color w:val="0070C0"/>
          <w:szCs w:val="24"/>
        </w:rPr>
      </w:pPr>
      <w:r w:rsidRPr="00EC4D9B">
        <w:rPr>
          <w:color w:val="0070C0"/>
          <w:szCs w:val="24"/>
        </w:rPr>
        <w:t>QTI/APIP compliant exports</w:t>
      </w:r>
    </w:p>
    <w:p w14:paraId="4A4E1094" w14:textId="77777777" w:rsidR="00793913" w:rsidRPr="00EC4D9B" w:rsidRDefault="00841867" w:rsidP="00793913">
      <w:pPr>
        <w:pStyle w:val="ListParagraph"/>
        <w:numPr>
          <w:ilvl w:val="0"/>
          <w:numId w:val="48"/>
        </w:numPr>
        <w:rPr>
          <w:color w:val="0070C0"/>
          <w:szCs w:val="24"/>
        </w:rPr>
      </w:pPr>
      <w:r w:rsidRPr="00EC4D9B">
        <w:rPr>
          <w:color w:val="0070C0"/>
          <w:szCs w:val="24"/>
        </w:rPr>
        <w:t>XML exports</w:t>
      </w:r>
    </w:p>
    <w:p w14:paraId="63DB32E7" w14:textId="77777777" w:rsidR="00793913" w:rsidRPr="00EC4D9B" w:rsidRDefault="00793913" w:rsidP="00793913">
      <w:pPr>
        <w:pStyle w:val="ListParagraph"/>
        <w:numPr>
          <w:ilvl w:val="0"/>
          <w:numId w:val="48"/>
        </w:numPr>
        <w:rPr>
          <w:color w:val="0070C0"/>
          <w:szCs w:val="24"/>
        </w:rPr>
      </w:pPr>
      <w:r w:rsidRPr="00EC4D9B">
        <w:rPr>
          <w:color w:val="0070C0"/>
          <w:szCs w:val="24"/>
        </w:rPr>
        <w:t>R</w:t>
      </w:r>
      <w:r w:rsidR="00841867" w:rsidRPr="00EC4D9B">
        <w:rPr>
          <w:color w:val="0070C0"/>
          <w:szCs w:val="24"/>
        </w:rPr>
        <w:t>endering functionality consistent with the administration platform</w:t>
      </w:r>
    </w:p>
    <w:p w14:paraId="6DD78F6B" w14:textId="77777777" w:rsidR="00793913" w:rsidRPr="00EC4D9B" w:rsidRDefault="00793913" w:rsidP="00793913">
      <w:pPr>
        <w:pStyle w:val="ListParagraph"/>
        <w:numPr>
          <w:ilvl w:val="0"/>
          <w:numId w:val="48"/>
        </w:numPr>
        <w:rPr>
          <w:color w:val="0070C0"/>
          <w:szCs w:val="24"/>
        </w:rPr>
      </w:pPr>
      <w:r w:rsidRPr="00EC4D9B">
        <w:rPr>
          <w:color w:val="0070C0"/>
          <w:szCs w:val="24"/>
        </w:rPr>
        <w:t>I</w:t>
      </w:r>
      <w:r w:rsidR="00841867" w:rsidRPr="00EC4D9B">
        <w:rPr>
          <w:color w:val="0070C0"/>
          <w:szCs w:val="24"/>
        </w:rPr>
        <w:t>tem types that must be supported</w:t>
      </w:r>
    </w:p>
    <w:p w14:paraId="3D61C1ED" w14:textId="77777777" w:rsidR="00793913" w:rsidRPr="00EC4D9B" w:rsidRDefault="00793913" w:rsidP="00793913">
      <w:pPr>
        <w:pStyle w:val="ListParagraph"/>
        <w:numPr>
          <w:ilvl w:val="0"/>
          <w:numId w:val="48"/>
        </w:numPr>
        <w:rPr>
          <w:color w:val="0070C0"/>
          <w:szCs w:val="24"/>
        </w:rPr>
      </w:pPr>
      <w:r w:rsidRPr="00EC4D9B">
        <w:rPr>
          <w:color w:val="0070C0"/>
          <w:szCs w:val="24"/>
        </w:rPr>
        <w:t>P</w:t>
      </w:r>
      <w:r w:rsidR="00841867" w:rsidRPr="00EC4D9B">
        <w:rPr>
          <w:color w:val="0070C0"/>
          <w:szCs w:val="24"/>
        </w:rPr>
        <w:t>rohibition on use of proprietary and/or non-QTI/APIP compliant tags</w:t>
      </w:r>
    </w:p>
    <w:p w14:paraId="466A4BB7" w14:textId="77777777" w:rsidR="00793913" w:rsidRPr="00EC4D9B" w:rsidRDefault="00793913" w:rsidP="00793913">
      <w:pPr>
        <w:pStyle w:val="ListParagraph"/>
        <w:numPr>
          <w:ilvl w:val="0"/>
          <w:numId w:val="48"/>
        </w:numPr>
        <w:rPr>
          <w:color w:val="0070C0"/>
          <w:szCs w:val="24"/>
        </w:rPr>
      </w:pPr>
      <w:r w:rsidRPr="00EC4D9B">
        <w:rPr>
          <w:color w:val="0070C0"/>
          <w:szCs w:val="24"/>
        </w:rPr>
        <w:t>M</w:t>
      </w:r>
      <w:r w:rsidR="00841867" w:rsidRPr="00EC4D9B">
        <w:rPr>
          <w:color w:val="0070C0"/>
          <w:szCs w:val="24"/>
        </w:rPr>
        <w:t>etadata that must be captured</w:t>
      </w:r>
    </w:p>
    <w:p w14:paraId="34C66C0B" w14:textId="77777777" w:rsidR="00793913" w:rsidRPr="00EC4D9B" w:rsidRDefault="00793913" w:rsidP="00793913">
      <w:pPr>
        <w:pStyle w:val="ListParagraph"/>
        <w:numPr>
          <w:ilvl w:val="0"/>
          <w:numId w:val="48"/>
        </w:numPr>
        <w:rPr>
          <w:color w:val="0070C0"/>
          <w:szCs w:val="24"/>
        </w:rPr>
      </w:pPr>
      <w:r w:rsidRPr="00EC4D9B">
        <w:rPr>
          <w:color w:val="0070C0"/>
          <w:szCs w:val="24"/>
        </w:rPr>
        <w:t>I</w:t>
      </w:r>
      <w:r w:rsidR="00841867" w:rsidRPr="00EC4D9B">
        <w:rPr>
          <w:color w:val="0070C0"/>
          <w:szCs w:val="24"/>
        </w:rPr>
        <w:t>tem statistics that must be captured</w:t>
      </w:r>
    </w:p>
    <w:p w14:paraId="6E17C210" w14:textId="1E1FA1E9" w:rsidR="00841867" w:rsidRPr="00EC4D9B" w:rsidRDefault="00793913" w:rsidP="00841867">
      <w:pPr>
        <w:pStyle w:val="ListParagraph"/>
        <w:numPr>
          <w:ilvl w:val="0"/>
          <w:numId w:val="48"/>
        </w:numPr>
        <w:rPr>
          <w:rFonts w:asciiTheme="minorHAnsi" w:hAnsiTheme="minorHAnsi"/>
          <w:szCs w:val="24"/>
        </w:rPr>
      </w:pPr>
      <w:r w:rsidRPr="00EC4D9B">
        <w:rPr>
          <w:color w:val="0070C0"/>
          <w:szCs w:val="24"/>
        </w:rPr>
        <w:t>T</w:t>
      </w:r>
      <w:r w:rsidR="00841867" w:rsidRPr="00EC4D9B">
        <w:rPr>
          <w:color w:val="0070C0"/>
          <w:szCs w:val="24"/>
        </w:rPr>
        <w:t xml:space="preserve">he workflow process for items as they mature from item assignment through </w:t>
      </w:r>
      <w:r w:rsidRPr="00EC4D9B">
        <w:rPr>
          <w:color w:val="0070C0"/>
          <w:szCs w:val="24"/>
        </w:rPr>
        <w:t xml:space="preserve">item </w:t>
      </w:r>
      <w:r w:rsidR="00841867" w:rsidRPr="00EC4D9B">
        <w:rPr>
          <w:color w:val="0070C0"/>
          <w:szCs w:val="24"/>
        </w:rPr>
        <w:t xml:space="preserve">writing, </w:t>
      </w:r>
      <w:r w:rsidRPr="00EC4D9B">
        <w:rPr>
          <w:color w:val="0070C0"/>
          <w:szCs w:val="24"/>
        </w:rPr>
        <w:t xml:space="preserve">data-free committee </w:t>
      </w:r>
      <w:r w:rsidR="00841867" w:rsidRPr="00EC4D9B">
        <w:rPr>
          <w:color w:val="0070C0"/>
          <w:szCs w:val="24"/>
        </w:rPr>
        <w:t>review, field testing, data</w:t>
      </w:r>
      <w:r w:rsidRPr="00EC4D9B">
        <w:rPr>
          <w:color w:val="0070C0"/>
          <w:szCs w:val="24"/>
        </w:rPr>
        <w:t>-based committee</w:t>
      </w:r>
      <w:r w:rsidR="00841867" w:rsidRPr="00EC4D9B">
        <w:rPr>
          <w:color w:val="0070C0"/>
          <w:szCs w:val="24"/>
        </w:rPr>
        <w:t xml:space="preserve"> review, operational testing, release, and/or retirement.</w:t>
      </w:r>
    </w:p>
    <w:p w14:paraId="3E931AD2" w14:textId="5D64369C" w:rsidR="00793913" w:rsidRDefault="00793913" w:rsidP="00793913">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4E55A2D1" w14:textId="77777777" w:rsidTr="008C0601">
        <w:tc>
          <w:tcPr>
            <w:tcW w:w="10790" w:type="dxa"/>
            <w:shd w:val="clear" w:color="auto" w:fill="D9D9D9" w:themeFill="background1" w:themeFillShade="D9"/>
          </w:tcPr>
          <w:p w14:paraId="137A1A74"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97F9D" w14:paraId="1ED5D43E" w14:textId="77777777" w:rsidTr="008C0601">
        <w:tc>
          <w:tcPr>
            <w:tcW w:w="10790" w:type="dxa"/>
          </w:tcPr>
          <w:p w14:paraId="4653FB20" w14:textId="77777777" w:rsidR="00AA5A5A" w:rsidRPr="00597F9D" w:rsidRDefault="00AA5A5A" w:rsidP="008C0601">
            <w:pPr>
              <w:rPr>
                <w:rFonts w:asciiTheme="minorHAnsi" w:hAnsiTheme="minorHAnsi"/>
                <w:szCs w:val="24"/>
              </w:rPr>
            </w:pPr>
          </w:p>
        </w:tc>
      </w:tr>
    </w:tbl>
    <w:p w14:paraId="688FF595" w14:textId="77777777" w:rsidR="00AA5A5A" w:rsidRPr="00EC4D9B" w:rsidRDefault="00AA5A5A" w:rsidP="00793913">
      <w:pPr>
        <w:rPr>
          <w:rFonts w:asciiTheme="minorHAnsi" w:hAnsiTheme="minorHAnsi"/>
          <w:szCs w:val="24"/>
        </w:rPr>
      </w:pPr>
    </w:p>
    <w:p w14:paraId="207CBFDF" w14:textId="77777777" w:rsidR="00B6600A" w:rsidRPr="00EC4D9B" w:rsidRDefault="00B6600A"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Qualifications</w:t>
      </w:r>
    </w:p>
    <w:p w14:paraId="6CD9A2C1" w14:textId="77777777" w:rsidR="00B6600A" w:rsidRPr="00EC4D9B" w:rsidRDefault="00B6600A" w:rsidP="00B6600A">
      <w:pPr>
        <w:rPr>
          <w:rFonts w:asciiTheme="minorHAnsi" w:hAnsiTheme="minorHAnsi"/>
          <w:szCs w:val="24"/>
        </w:rPr>
      </w:pPr>
    </w:p>
    <w:p w14:paraId="7445B0A9" w14:textId="77777777" w:rsidR="00B6600A" w:rsidRPr="00EC4D9B" w:rsidRDefault="00B6600A" w:rsidP="00B6600A">
      <w:pPr>
        <w:rPr>
          <w:color w:val="0070C0"/>
          <w:szCs w:val="24"/>
        </w:rPr>
      </w:pPr>
      <w:r w:rsidRPr="00EC4D9B">
        <w:rPr>
          <w:color w:val="0070C0"/>
          <w:szCs w:val="24"/>
        </w:rPr>
        <w:t>This section is for the vendor to show that they have successfully performed item development work on a similar scale and timeline:</w:t>
      </w:r>
    </w:p>
    <w:p w14:paraId="309728A0" w14:textId="377CE083" w:rsidR="00B6600A" w:rsidRDefault="00B6600A" w:rsidP="00B6600A">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1C1B359E" w14:textId="77777777" w:rsidTr="008C0601">
        <w:tc>
          <w:tcPr>
            <w:tcW w:w="10790" w:type="dxa"/>
            <w:shd w:val="clear" w:color="auto" w:fill="D9D9D9" w:themeFill="background1" w:themeFillShade="D9"/>
          </w:tcPr>
          <w:p w14:paraId="07DF49B4" w14:textId="78E740DA" w:rsidR="00AA5A5A" w:rsidRPr="00597F9D" w:rsidRDefault="00AA5A5A" w:rsidP="008C0601">
            <w:pPr>
              <w:rPr>
                <w:rFonts w:asciiTheme="minorHAnsi" w:hAnsiTheme="minorHAnsi"/>
                <w:szCs w:val="24"/>
              </w:rPr>
            </w:pPr>
            <w:r>
              <w:rPr>
                <w:rFonts w:asciiTheme="minorHAnsi" w:hAnsiTheme="minorHAnsi"/>
                <w:szCs w:val="24"/>
              </w:rPr>
              <w:t>Bidder Response</w:t>
            </w:r>
          </w:p>
        </w:tc>
      </w:tr>
      <w:tr w:rsidR="00AA5A5A" w:rsidRPr="00545713" w14:paraId="0F6248B7" w14:textId="77777777" w:rsidTr="008C0601">
        <w:tc>
          <w:tcPr>
            <w:tcW w:w="10790" w:type="dxa"/>
          </w:tcPr>
          <w:p w14:paraId="5AE49CDA" w14:textId="77777777" w:rsidR="00AA5A5A" w:rsidRPr="00545713" w:rsidRDefault="00AA5A5A" w:rsidP="008C0601">
            <w:pPr>
              <w:rPr>
                <w:rFonts w:asciiTheme="minorHAnsi" w:hAnsiTheme="minorHAnsi"/>
                <w:szCs w:val="24"/>
              </w:rPr>
            </w:pPr>
          </w:p>
        </w:tc>
      </w:tr>
    </w:tbl>
    <w:p w14:paraId="4CBDD882" w14:textId="77777777" w:rsidR="00AA5A5A" w:rsidRPr="00EC4D9B" w:rsidRDefault="00AA5A5A" w:rsidP="00B6600A">
      <w:pPr>
        <w:rPr>
          <w:rFonts w:asciiTheme="minorHAnsi" w:hAnsiTheme="minorHAnsi"/>
          <w:szCs w:val="24"/>
        </w:rPr>
      </w:pPr>
    </w:p>
    <w:p w14:paraId="31FE44E3" w14:textId="069CDAF1" w:rsidR="00AE7611" w:rsidRPr="00EC4D9B" w:rsidRDefault="00AE7611" w:rsidP="00DD1E5F">
      <w:pPr>
        <w:pStyle w:val="ListParagraph"/>
        <w:numPr>
          <w:ilvl w:val="0"/>
          <w:numId w:val="2"/>
        </w:numPr>
        <w:ind w:left="540" w:hanging="540"/>
        <w:rPr>
          <w:rFonts w:asciiTheme="minorHAnsi" w:hAnsiTheme="minorHAnsi"/>
          <w:szCs w:val="24"/>
        </w:rPr>
      </w:pPr>
      <w:r w:rsidRPr="00EC4D9B">
        <w:rPr>
          <w:rFonts w:asciiTheme="minorHAnsi" w:hAnsiTheme="minorHAnsi"/>
          <w:szCs w:val="24"/>
        </w:rPr>
        <w:t>Test Developmen</w:t>
      </w:r>
      <w:r w:rsidR="00793913" w:rsidRPr="00EC4D9B">
        <w:rPr>
          <w:rFonts w:asciiTheme="minorHAnsi" w:hAnsiTheme="minorHAnsi"/>
          <w:szCs w:val="24"/>
        </w:rPr>
        <w:t>t</w:t>
      </w:r>
    </w:p>
    <w:p w14:paraId="02A58C3D" w14:textId="77777777" w:rsidR="0090673A" w:rsidRPr="00EC4D9B" w:rsidRDefault="0090673A"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Documentation</w:t>
      </w:r>
    </w:p>
    <w:tbl>
      <w:tblPr>
        <w:tblStyle w:val="TableGrid"/>
        <w:tblW w:w="4462"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831"/>
      </w:tblGrid>
      <w:tr w:rsidR="00793913" w:rsidRPr="00EC4D9B" w14:paraId="01C69BEA" w14:textId="77777777" w:rsidTr="00EC4D9B">
        <w:tc>
          <w:tcPr>
            <w:tcW w:w="5000" w:type="pct"/>
            <w:shd w:val="clear" w:color="auto" w:fill="E5B8B7" w:themeFill="accent2" w:themeFillTint="66"/>
          </w:tcPr>
          <w:p w14:paraId="784B74A3" w14:textId="77777777" w:rsidR="00793913" w:rsidRPr="00EC4D9B" w:rsidRDefault="00793913" w:rsidP="00BC04D8">
            <w:pPr>
              <w:tabs>
                <w:tab w:val="left" w:pos="360"/>
              </w:tabs>
              <w:rPr>
                <w:rFonts w:asciiTheme="minorHAnsi" w:hAnsiTheme="minorHAnsi" w:cstheme="minorHAnsi"/>
                <w:b/>
                <w:sz w:val="20"/>
                <w:szCs w:val="24"/>
              </w:rPr>
            </w:pPr>
            <w:r w:rsidRPr="00EC4D9B">
              <w:rPr>
                <w:rFonts w:asciiTheme="minorHAnsi" w:hAnsiTheme="minorHAnsi" w:cstheme="minorHAnsi"/>
                <w:b/>
                <w:sz w:val="20"/>
                <w:szCs w:val="24"/>
              </w:rPr>
              <w:t>Clarifying Comments (to be deleted from the final RFP)</w:t>
            </w:r>
          </w:p>
        </w:tc>
      </w:tr>
      <w:tr w:rsidR="00793913" w:rsidRPr="00EC4D9B" w14:paraId="3A2D2D89" w14:textId="77777777" w:rsidTr="00EC4D9B">
        <w:tc>
          <w:tcPr>
            <w:tcW w:w="5000" w:type="pct"/>
            <w:shd w:val="clear" w:color="auto" w:fill="F2DBDB" w:themeFill="accent2" w:themeFillTint="33"/>
          </w:tcPr>
          <w:p w14:paraId="3B58010D" w14:textId="265CED7E" w:rsidR="00793913" w:rsidRPr="00EC4D9B" w:rsidRDefault="00793913" w:rsidP="00BC04D8">
            <w:pPr>
              <w:pStyle w:val="CommentText"/>
              <w:rPr>
                <w:rFonts w:asciiTheme="minorHAnsi" w:hAnsiTheme="minorHAnsi" w:cstheme="minorHAnsi"/>
                <w:szCs w:val="24"/>
              </w:rPr>
            </w:pPr>
            <w:r w:rsidRPr="00EC4D9B">
              <w:rPr>
                <w:rFonts w:asciiTheme="minorHAnsi" w:hAnsiTheme="minorHAnsi" w:cstheme="minorHAnsi"/>
                <w:szCs w:val="24"/>
              </w:rPr>
              <w:t>The requirements around documentation are intended to help with audits, peer review, and transition from one vendor to another. There should be no vendor black boxes into which the state has difficulty seeing.</w:t>
            </w:r>
          </w:p>
        </w:tc>
      </w:tr>
    </w:tbl>
    <w:p w14:paraId="61673839" w14:textId="77777777" w:rsidR="00BC04D8" w:rsidRPr="00EC4D9B" w:rsidRDefault="00BC04D8" w:rsidP="0090673A">
      <w:pPr>
        <w:rPr>
          <w:color w:val="0070C0"/>
          <w:szCs w:val="24"/>
        </w:rPr>
      </w:pPr>
    </w:p>
    <w:p w14:paraId="70C280F9" w14:textId="36868348" w:rsidR="0090673A" w:rsidRPr="00EC4D9B" w:rsidRDefault="0090673A" w:rsidP="0090673A">
      <w:pPr>
        <w:rPr>
          <w:color w:val="0070C0"/>
          <w:szCs w:val="24"/>
        </w:rPr>
      </w:pPr>
      <w:r w:rsidRPr="00EC4D9B">
        <w:rPr>
          <w:color w:val="0070C0"/>
          <w:szCs w:val="24"/>
        </w:rPr>
        <w:t>This section is to specify requirements that all test development procedures/processes must be documented and kept updated with any changes. The documentation must:</w:t>
      </w:r>
    </w:p>
    <w:p w14:paraId="70DABDB3" w14:textId="577B3BC9" w:rsidR="0090673A" w:rsidRPr="00EC4D9B" w:rsidRDefault="0090673A" w:rsidP="00DD7735">
      <w:pPr>
        <w:pStyle w:val="ListParagraph"/>
        <w:numPr>
          <w:ilvl w:val="0"/>
          <w:numId w:val="21"/>
        </w:numPr>
        <w:rPr>
          <w:color w:val="0070C0"/>
          <w:szCs w:val="24"/>
        </w:rPr>
      </w:pPr>
      <w:r w:rsidRPr="00EC4D9B">
        <w:rPr>
          <w:color w:val="0070C0"/>
          <w:szCs w:val="24"/>
        </w:rPr>
        <w:t>Describe procedures/processes in enough detail to allow replication by another entity</w:t>
      </w:r>
    </w:p>
    <w:p w14:paraId="12AC75F0" w14:textId="40762E9C" w:rsidR="0090673A" w:rsidRPr="00EC4D9B" w:rsidRDefault="0090673A" w:rsidP="00DD7735">
      <w:pPr>
        <w:pStyle w:val="ListParagraph"/>
        <w:numPr>
          <w:ilvl w:val="0"/>
          <w:numId w:val="21"/>
        </w:numPr>
        <w:rPr>
          <w:color w:val="0070C0"/>
          <w:szCs w:val="24"/>
        </w:rPr>
      </w:pPr>
      <w:r w:rsidRPr="00EC4D9B">
        <w:rPr>
          <w:color w:val="0070C0"/>
          <w:szCs w:val="24"/>
        </w:rPr>
        <w:t>Be updated a</w:t>
      </w:r>
      <w:r w:rsidR="00793913" w:rsidRPr="00EC4D9B">
        <w:rPr>
          <w:color w:val="0070C0"/>
          <w:szCs w:val="24"/>
        </w:rPr>
        <w:t>s needed at each annual kickoff.</w:t>
      </w:r>
    </w:p>
    <w:p w14:paraId="7D35400A" w14:textId="77777777" w:rsidR="0090673A" w:rsidRPr="00EC4D9B" w:rsidRDefault="0090673A" w:rsidP="00DD7735">
      <w:pPr>
        <w:pStyle w:val="ListParagraph"/>
        <w:numPr>
          <w:ilvl w:val="0"/>
          <w:numId w:val="21"/>
        </w:numPr>
        <w:rPr>
          <w:color w:val="0070C0"/>
          <w:szCs w:val="24"/>
        </w:rPr>
      </w:pPr>
      <w:r w:rsidRPr="00EC4D9B">
        <w:rPr>
          <w:color w:val="0070C0"/>
          <w:szCs w:val="24"/>
        </w:rPr>
        <w:t>Be owned by the state</w:t>
      </w:r>
    </w:p>
    <w:p w14:paraId="7EE6C740" w14:textId="77777777" w:rsidR="0090673A" w:rsidRPr="00EC4D9B" w:rsidRDefault="0090673A" w:rsidP="00DD7735">
      <w:pPr>
        <w:pStyle w:val="ListParagraph"/>
        <w:numPr>
          <w:ilvl w:val="0"/>
          <w:numId w:val="21"/>
        </w:numPr>
        <w:rPr>
          <w:color w:val="0070C0"/>
          <w:szCs w:val="24"/>
        </w:rPr>
      </w:pPr>
      <w:r w:rsidRPr="00EC4D9B">
        <w:rPr>
          <w:color w:val="0070C0"/>
          <w:szCs w:val="24"/>
        </w:rPr>
        <w:t xml:space="preserve">Be transferred to the next vendor at the transition meeting (the first annual kickoff meeting for the next contract) </w:t>
      </w:r>
    </w:p>
    <w:p w14:paraId="7676D9C2" w14:textId="7EBF1356" w:rsidR="0090673A" w:rsidRDefault="0090673A" w:rsidP="0090673A">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11D1AAA1" w14:textId="77777777" w:rsidTr="008C0601">
        <w:tc>
          <w:tcPr>
            <w:tcW w:w="10790" w:type="dxa"/>
            <w:shd w:val="clear" w:color="auto" w:fill="D9D9D9" w:themeFill="background1" w:themeFillShade="D9"/>
          </w:tcPr>
          <w:p w14:paraId="5FB3DA7C"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0F523BE5" w14:textId="77777777" w:rsidTr="008C0601">
        <w:tc>
          <w:tcPr>
            <w:tcW w:w="10790" w:type="dxa"/>
          </w:tcPr>
          <w:p w14:paraId="338BA553" w14:textId="77777777" w:rsidR="00AA5A5A" w:rsidRPr="00545713" w:rsidRDefault="00AA5A5A" w:rsidP="008C0601">
            <w:pPr>
              <w:rPr>
                <w:rFonts w:asciiTheme="minorHAnsi" w:hAnsiTheme="minorHAnsi"/>
                <w:szCs w:val="24"/>
              </w:rPr>
            </w:pPr>
          </w:p>
        </w:tc>
      </w:tr>
    </w:tbl>
    <w:p w14:paraId="0355C760" w14:textId="77777777" w:rsidR="00AA5A5A" w:rsidRPr="00EC4D9B" w:rsidRDefault="00AA5A5A" w:rsidP="0090673A">
      <w:pPr>
        <w:rPr>
          <w:rFonts w:asciiTheme="minorHAnsi" w:hAnsiTheme="minorHAnsi"/>
          <w:szCs w:val="24"/>
        </w:rPr>
      </w:pPr>
    </w:p>
    <w:p w14:paraId="488CDCE4" w14:textId="77777777" w:rsidR="007628B0" w:rsidRPr="00EC4D9B" w:rsidRDefault="007628B0"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Fixed form item selection (includes multistage adaptive)</w:t>
      </w:r>
    </w:p>
    <w:p w14:paraId="5F02E294" w14:textId="77777777" w:rsidR="00841867" w:rsidRPr="00EC4D9B" w:rsidRDefault="00841867" w:rsidP="00841867">
      <w:pPr>
        <w:rPr>
          <w:rFonts w:asciiTheme="minorHAnsi" w:hAnsiTheme="minorHAnsi"/>
          <w:szCs w:val="24"/>
        </w:rPr>
      </w:pPr>
    </w:p>
    <w:p w14:paraId="0CBB3A1C" w14:textId="77777777" w:rsidR="00841867" w:rsidRPr="00EC4D9B" w:rsidRDefault="00841867" w:rsidP="00841867">
      <w:pPr>
        <w:rPr>
          <w:color w:val="0070C0"/>
          <w:szCs w:val="24"/>
        </w:rPr>
      </w:pPr>
      <w:r w:rsidRPr="00EC4D9B">
        <w:rPr>
          <w:color w:val="0070C0"/>
          <w:szCs w:val="24"/>
        </w:rPr>
        <w:lastRenderedPageBreak/>
        <w:t xml:space="preserve">Use this section to specify requirements </w:t>
      </w:r>
      <w:r w:rsidR="00E54284" w:rsidRPr="00EC4D9B">
        <w:rPr>
          <w:color w:val="0070C0"/>
          <w:szCs w:val="24"/>
        </w:rPr>
        <w:t>for fixed-form item selection (including multistage adaptive). The requirements should address the following</w:t>
      </w:r>
      <w:r w:rsidRPr="00EC4D9B">
        <w:rPr>
          <w:color w:val="0070C0"/>
          <w:szCs w:val="24"/>
        </w:rPr>
        <w:t>:</w:t>
      </w:r>
    </w:p>
    <w:p w14:paraId="05B0FEB2" w14:textId="437469E2" w:rsidR="00841867" w:rsidRPr="00EC4D9B" w:rsidRDefault="00E54284" w:rsidP="00DD7735">
      <w:pPr>
        <w:pStyle w:val="ListParagraph"/>
        <w:numPr>
          <w:ilvl w:val="0"/>
          <w:numId w:val="21"/>
        </w:numPr>
        <w:rPr>
          <w:color w:val="0070C0"/>
          <w:szCs w:val="24"/>
        </w:rPr>
      </w:pPr>
      <w:r w:rsidRPr="00EC4D9B">
        <w:rPr>
          <w:color w:val="0070C0"/>
          <w:szCs w:val="24"/>
        </w:rPr>
        <w:t>Development of test maps (e.g., database table or spreadsheet with one record per item for every form</w:t>
      </w:r>
      <w:r w:rsidR="00793913" w:rsidRPr="00EC4D9B">
        <w:rPr>
          <w:color w:val="0070C0"/>
          <w:szCs w:val="24"/>
        </w:rPr>
        <w:t>). Item records should include</w:t>
      </w:r>
      <w:r w:rsidRPr="00EC4D9B">
        <w:rPr>
          <w:color w:val="0070C0"/>
          <w:szCs w:val="24"/>
        </w:rPr>
        <w:t xml:space="preserve"> all associated item statistics and metadata </w:t>
      </w:r>
      <w:r w:rsidR="00793913" w:rsidRPr="00EC4D9B">
        <w:rPr>
          <w:color w:val="0070C0"/>
          <w:szCs w:val="24"/>
        </w:rPr>
        <w:t>(</w:t>
      </w:r>
      <w:r w:rsidRPr="00EC4D9B">
        <w:rPr>
          <w:color w:val="0070C0"/>
          <w:szCs w:val="24"/>
        </w:rPr>
        <w:t>such as form ID, item position, item family ID, item ID, associated stimuli IDs, correct answer, item type, max</w:t>
      </w:r>
      <w:r w:rsidR="00394CB8" w:rsidRPr="00EC4D9B">
        <w:rPr>
          <w:color w:val="0070C0"/>
          <w:szCs w:val="24"/>
        </w:rPr>
        <w:t>imum</w:t>
      </w:r>
      <w:r w:rsidRPr="00EC4D9B">
        <w:rPr>
          <w:color w:val="0070C0"/>
          <w:szCs w:val="24"/>
        </w:rPr>
        <w:t xml:space="preserve"> item score, allowable item scores, item function [e.g., field test, operational], equating item flag, core vs. matrix representation flag, item enemies, etcetera). </w:t>
      </w:r>
      <w:r w:rsidR="00793913" w:rsidRPr="00EC4D9B">
        <w:rPr>
          <w:color w:val="0070C0"/>
          <w:szCs w:val="24"/>
        </w:rPr>
        <w:t>Describe</w:t>
      </w:r>
      <w:r w:rsidRPr="00EC4D9B">
        <w:rPr>
          <w:color w:val="0070C0"/>
          <w:szCs w:val="24"/>
        </w:rPr>
        <w:t xml:space="preserve"> all desired item data to be listed in test maps.</w:t>
      </w:r>
    </w:p>
    <w:p w14:paraId="7227A0D1" w14:textId="77777777" w:rsidR="00E54284" w:rsidRPr="00EC4D9B" w:rsidRDefault="00E54284" w:rsidP="00DD7735">
      <w:pPr>
        <w:pStyle w:val="ListParagraph"/>
        <w:numPr>
          <w:ilvl w:val="0"/>
          <w:numId w:val="21"/>
        </w:numPr>
        <w:rPr>
          <w:color w:val="0070C0"/>
          <w:szCs w:val="24"/>
        </w:rPr>
      </w:pPr>
      <w:r w:rsidRPr="00EC4D9B">
        <w:rPr>
          <w:color w:val="0070C0"/>
          <w:szCs w:val="24"/>
        </w:rPr>
        <w:t>Simulation design for multistage adaptive tests to evaluate measurement precision across multiple achievement ranges (e.g., deciles)</w:t>
      </w:r>
    </w:p>
    <w:p w14:paraId="75516DEE" w14:textId="77777777" w:rsidR="00E54284" w:rsidRPr="00EC4D9B" w:rsidRDefault="00E54284" w:rsidP="00DD7735">
      <w:pPr>
        <w:pStyle w:val="ListParagraph"/>
        <w:numPr>
          <w:ilvl w:val="0"/>
          <w:numId w:val="21"/>
        </w:numPr>
        <w:rPr>
          <w:color w:val="0070C0"/>
          <w:szCs w:val="24"/>
        </w:rPr>
      </w:pPr>
      <w:r w:rsidRPr="00EC4D9B">
        <w:rPr>
          <w:color w:val="0070C0"/>
          <w:szCs w:val="24"/>
        </w:rPr>
        <w:t>Method for developing information curve target for new tests</w:t>
      </w:r>
    </w:p>
    <w:p w14:paraId="4FF334FA" w14:textId="77777777" w:rsidR="00E54284" w:rsidRPr="00EC4D9B" w:rsidRDefault="00E54284" w:rsidP="00DD7735">
      <w:pPr>
        <w:pStyle w:val="ListParagraph"/>
        <w:numPr>
          <w:ilvl w:val="0"/>
          <w:numId w:val="21"/>
        </w:numPr>
        <w:rPr>
          <w:color w:val="0070C0"/>
          <w:szCs w:val="24"/>
        </w:rPr>
      </w:pPr>
      <w:r w:rsidRPr="00EC4D9B">
        <w:rPr>
          <w:color w:val="0070C0"/>
          <w:szCs w:val="24"/>
        </w:rPr>
        <w:t>Method for achieving information curve matching (and pre-equating design, if appropriate) for continuing tests</w:t>
      </w:r>
      <w:r w:rsidR="00801BFE" w:rsidRPr="00EC4D9B">
        <w:rPr>
          <w:color w:val="0070C0"/>
          <w:szCs w:val="24"/>
        </w:rPr>
        <w:t>, including</w:t>
      </w:r>
    </w:p>
    <w:p w14:paraId="40443BDA" w14:textId="77777777" w:rsidR="00801BFE" w:rsidRPr="00EC4D9B" w:rsidRDefault="00801BFE" w:rsidP="00DD7735">
      <w:pPr>
        <w:pStyle w:val="ListParagraph"/>
        <w:numPr>
          <w:ilvl w:val="1"/>
          <w:numId w:val="21"/>
        </w:numPr>
        <w:rPr>
          <w:color w:val="0070C0"/>
          <w:szCs w:val="24"/>
        </w:rPr>
      </w:pPr>
      <w:r w:rsidRPr="00EC4D9B">
        <w:rPr>
          <w:color w:val="0070C0"/>
          <w:szCs w:val="24"/>
        </w:rPr>
        <w:t>Projected test information curves compared to target</w:t>
      </w:r>
    </w:p>
    <w:p w14:paraId="14B8FCA7" w14:textId="77777777" w:rsidR="00801BFE" w:rsidRPr="00EC4D9B" w:rsidRDefault="00801BFE" w:rsidP="00DD7735">
      <w:pPr>
        <w:pStyle w:val="ListParagraph"/>
        <w:numPr>
          <w:ilvl w:val="1"/>
          <w:numId w:val="21"/>
        </w:numPr>
        <w:rPr>
          <w:color w:val="0070C0"/>
          <w:szCs w:val="24"/>
        </w:rPr>
      </w:pPr>
      <w:r w:rsidRPr="00EC4D9B">
        <w:rPr>
          <w:color w:val="0070C0"/>
          <w:szCs w:val="24"/>
        </w:rPr>
        <w:t>Projected conditional standard error of measurement curves</w:t>
      </w:r>
    </w:p>
    <w:p w14:paraId="17C16012" w14:textId="77777777" w:rsidR="00801BFE" w:rsidRPr="00EC4D9B" w:rsidRDefault="00801BFE" w:rsidP="00DD7735">
      <w:pPr>
        <w:pStyle w:val="ListParagraph"/>
        <w:numPr>
          <w:ilvl w:val="1"/>
          <w:numId w:val="21"/>
        </w:numPr>
        <w:rPr>
          <w:color w:val="0070C0"/>
          <w:szCs w:val="24"/>
        </w:rPr>
      </w:pPr>
      <w:r w:rsidRPr="00EC4D9B">
        <w:rPr>
          <w:color w:val="0070C0"/>
          <w:szCs w:val="24"/>
        </w:rPr>
        <w:t>Projected marginal reliability by ability range (e.g., decile) and overall</w:t>
      </w:r>
    </w:p>
    <w:p w14:paraId="708F5E5D" w14:textId="77777777" w:rsidR="00801BFE" w:rsidRPr="00EC4D9B" w:rsidRDefault="00801BFE" w:rsidP="00DD7735">
      <w:pPr>
        <w:pStyle w:val="ListParagraph"/>
        <w:numPr>
          <w:ilvl w:val="1"/>
          <w:numId w:val="21"/>
        </w:numPr>
        <w:rPr>
          <w:color w:val="0070C0"/>
          <w:szCs w:val="24"/>
        </w:rPr>
      </w:pPr>
      <w:r w:rsidRPr="00EC4D9B">
        <w:rPr>
          <w:color w:val="0070C0"/>
          <w:szCs w:val="24"/>
        </w:rPr>
        <w:t>Projected classification accuracy by ability range (e.g., decile) and overall</w:t>
      </w:r>
    </w:p>
    <w:p w14:paraId="47240F18" w14:textId="77777777" w:rsidR="00801BFE" w:rsidRPr="00EC4D9B" w:rsidRDefault="00801BFE" w:rsidP="00DD7735">
      <w:pPr>
        <w:pStyle w:val="ListParagraph"/>
        <w:numPr>
          <w:ilvl w:val="1"/>
          <w:numId w:val="21"/>
        </w:numPr>
        <w:rPr>
          <w:color w:val="0070C0"/>
          <w:szCs w:val="24"/>
        </w:rPr>
      </w:pPr>
      <w:r w:rsidRPr="00EC4D9B">
        <w:rPr>
          <w:color w:val="0070C0"/>
          <w:szCs w:val="24"/>
        </w:rPr>
        <w:t>Projected classification consistency by ability range (e.g., decile) and overall</w:t>
      </w:r>
    </w:p>
    <w:p w14:paraId="4D63E88E" w14:textId="77777777" w:rsidR="00E54284" w:rsidRPr="00EC4D9B" w:rsidRDefault="00E54284" w:rsidP="00DD7735">
      <w:pPr>
        <w:pStyle w:val="ListParagraph"/>
        <w:numPr>
          <w:ilvl w:val="0"/>
          <w:numId w:val="21"/>
        </w:numPr>
        <w:rPr>
          <w:color w:val="0070C0"/>
          <w:szCs w:val="24"/>
        </w:rPr>
      </w:pPr>
      <w:r w:rsidRPr="00EC4D9B">
        <w:rPr>
          <w:color w:val="0070C0"/>
          <w:szCs w:val="24"/>
        </w:rPr>
        <w:t>Method for selecting items to match the blueprint</w:t>
      </w:r>
    </w:p>
    <w:p w14:paraId="0CDD6B74" w14:textId="77777777" w:rsidR="00E54284" w:rsidRPr="00EC4D9B" w:rsidRDefault="00E54284" w:rsidP="00DD7735">
      <w:pPr>
        <w:pStyle w:val="ListParagraph"/>
        <w:numPr>
          <w:ilvl w:val="0"/>
          <w:numId w:val="21"/>
        </w:numPr>
        <w:rPr>
          <w:color w:val="0070C0"/>
          <w:szCs w:val="24"/>
        </w:rPr>
      </w:pPr>
      <w:r w:rsidRPr="00EC4D9B">
        <w:rPr>
          <w:color w:val="0070C0"/>
          <w:szCs w:val="24"/>
        </w:rPr>
        <w:t>Process for operational item selection</w:t>
      </w:r>
    </w:p>
    <w:p w14:paraId="256FE8C8" w14:textId="77777777" w:rsidR="00801BFE" w:rsidRPr="00EC4D9B" w:rsidRDefault="00801BFE" w:rsidP="00DD7735">
      <w:pPr>
        <w:pStyle w:val="ListParagraph"/>
        <w:numPr>
          <w:ilvl w:val="0"/>
          <w:numId w:val="21"/>
        </w:numPr>
        <w:rPr>
          <w:color w:val="0070C0"/>
          <w:szCs w:val="24"/>
        </w:rPr>
      </w:pPr>
      <w:r w:rsidRPr="00EC4D9B">
        <w:rPr>
          <w:color w:val="0070C0"/>
          <w:szCs w:val="24"/>
        </w:rPr>
        <w:t>Process for vertical and/or horizontal linking item selection</w:t>
      </w:r>
    </w:p>
    <w:p w14:paraId="5141F781" w14:textId="77777777" w:rsidR="00801BFE" w:rsidRPr="00EC4D9B" w:rsidRDefault="00801BFE" w:rsidP="00DD7735">
      <w:pPr>
        <w:pStyle w:val="ListParagraph"/>
        <w:numPr>
          <w:ilvl w:val="0"/>
          <w:numId w:val="21"/>
        </w:numPr>
        <w:rPr>
          <w:color w:val="0070C0"/>
          <w:szCs w:val="24"/>
        </w:rPr>
      </w:pPr>
      <w:r w:rsidRPr="00EC4D9B">
        <w:rPr>
          <w:color w:val="0070C0"/>
          <w:szCs w:val="24"/>
        </w:rPr>
        <w:t>Process for field test item selection</w:t>
      </w:r>
    </w:p>
    <w:p w14:paraId="6AC0E834" w14:textId="77777777" w:rsidR="00E54284" w:rsidRPr="00EC4D9B" w:rsidRDefault="00801BFE" w:rsidP="00DD7735">
      <w:pPr>
        <w:pStyle w:val="ListParagraph"/>
        <w:numPr>
          <w:ilvl w:val="0"/>
          <w:numId w:val="21"/>
        </w:numPr>
        <w:rPr>
          <w:color w:val="0070C0"/>
          <w:szCs w:val="24"/>
        </w:rPr>
      </w:pPr>
      <w:r w:rsidRPr="00EC4D9B">
        <w:rPr>
          <w:color w:val="0070C0"/>
          <w:szCs w:val="24"/>
        </w:rPr>
        <w:t>Software used for test development (open source preferable, commercially available OK, proprietary problematic)</w:t>
      </w:r>
    </w:p>
    <w:p w14:paraId="0598F2A7" w14:textId="77777777" w:rsidR="00801BFE" w:rsidRPr="00EC4D9B" w:rsidRDefault="00801BFE" w:rsidP="00DD7735">
      <w:pPr>
        <w:pStyle w:val="ListParagraph"/>
        <w:numPr>
          <w:ilvl w:val="0"/>
          <w:numId w:val="21"/>
        </w:numPr>
        <w:rPr>
          <w:color w:val="0070C0"/>
          <w:szCs w:val="24"/>
        </w:rPr>
      </w:pPr>
      <w:r w:rsidRPr="00EC4D9B">
        <w:rPr>
          <w:color w:val="0070C0"/>
          <w:szCs w:val="24"/>
        </w:rPr>
        <w:t>Code used for test development</w:t>
      </w:r>
    </w:p>
    <w:p w14:paraId="57A1A963" w14:textId="77777777" w:rsidR="00801BFE" w:rsidRPr="00EC4D9B" w:rsidRDefault="00801BFE" w:rsidP="00DD7735">
      <w:pPr>
        <w:pStyle w:val="ListParagraph"/>
        <w:numPr>
          <w:ilvl w:val="0"/>
          <w:numId w:val="21"/>
        </w:numPr>
        <w:rPr>
          <w:color w:val="0070C0"/>
          <w:szCs w:val="24"/>
        </w:rPr>
      </w:pPr>
      <w:r w:rsidRPr="00EC4D9B">
        <w:rPr>
          <w:color w:val="0070C0"/>
          <w:szCs w:val="24"/>
        </w:rPr>
        <w:t>Outline of test development report (including analysis of alignment and projected measurement precision)</w:t>
      </w:r>
    </w:p>
    <w:p w14:paraId="6FEC280F" w14:textId="7CC7F59E" w:rsidR="000C0894" w:rsidRDefault="000C0894" w:rsidP="00801BFE">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1FBB7C51" w14:textId="77777777" w:rsidTr="008C0601">
        <w:tc>
          <w:tcPr>
            <w:tcW w:w="10790" w:type="dxa"/>
            <w:shd w:val="clear" w:color="auto" w:fill="D9D9D9" w:themeFill="background1" w:themeFillShade="D9"/>
          </w:tcPr>
          <w:p w14:paraId="5B1069E6"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7C82C089" w14:textId="77777777" w:rsidTr="008C0601">
        <w:tc>
          <w:tcPr>
            <w:tcW w:w="10790" w:type="dxa"/>
          </w:tcPr>
          <w:p w14:paraId="769CE825" w14:textId="77777777" w:rsidR="00AA5A5A" w:rsidRPr="00545713" w:rsidRDefault="00AA5A5A" w:rsidP="008C0601">
            <w:pPr>
              <w:rPr>
                <w:rFonts w:asciiTheme="minorHAnsi" w:hAnsiTheme="minorHAnsi"/>
                <w:szCs w:val="24"/>
              </w:rPr>
            </w:pPr>
          </w:p>
        </w:tc>
      </w:tr>
    </w:tbl>
    <w:p w14:paraId="1E26A589" w14:textId="77777777" w:rsidR="00AA5A5A" w:rsidRPr="00EC4D9B" w:rsidRDefault="00AA5A5A" w:rsidP="00801BFE">
      <w:pPr>
        <w:rPr>
          <w:rFonts w:asciiTheme="minorHAnsi" w:hAnsiTheme="minorHAnsi"/>
          <w:szCs w:val="24"/>
        </w:rPr>
      </w:pPr>
    </w:p>
    <w:p w14:paraId="51C9B345" w14:textId="77777777" w:rsidR="007628B0" w:rsidRPr="00EC4D9B" w:rsidRDefault="007628B0"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Item-adaptive item pool selection</w:t>
      </w:r>
    </w:p>
    <w:p w14:paraId="41EF4697" w14:textId="77777777" w:rsidR="00801BFE" w:rsidRPr="00EC4D9B" w:rsidRDefault="00801BFE" w:rsidP="00801BFE">
      <w:pPr>
        <w:rPr>
          <w:rFonts w:asciiTheme="minorHAnsi" w:hAnsiTheme="minorHAnsi"/>
          <w:szCs w:val="24"/>
        </w:rPr>
      </w:pPr>
    </w:p>
    <w:p w14:paraId="1373F79C" w14:textId="77777777" w:rsidR="00801BFE" w:rsidRPr="00EC4D9B" w:rsidRDefault="00801BFE" w:rsidP="00801BFE">
      <w:pPr>
        <w:rPr>
          <w:color w:val="0070C0"/>
          <w:szCs w:val="24"/>
        </w:rPr>
      </w:pPr>
      <w:r w:rsidRPr="00EC4D9B">
        <w:rPr>
          <w:color w:val="0070C0"/>
          <w:szCs w:val="24"/>
        </w:rPr>
        <w:t>Use this section to specify requirements for operational adaptive item pool selection. The requirements should address the following:</w:t>
      </w:r>
    </w:p>
    <w:p w14:paraId="62EECC99" w14:textId="77777777" w:rsidR="00801BFE" w:rsidRPr="00EC4D9B" w:rsidRDefault="00801BFE" w:rsidP="00DD7735">
      <w:pPr>
        <w:pStyle w:val="ListParagraph"/>
        <w:numPr>
          <w:ilvl w:val="0"/>
          <w:numId w:val="21"/>
        </w:numPr>
        <w:rPr>
          <w:color w:val="0070C0"/>
          <w:szCs w:val="24"/>
        </w:rPr>
      </w:pPr>
      <w:r w:rsidRPr="00EC4D9B">
        <w:rPr>
          <w:color w:val="0070C0"/>
          <w:szCs w:val="24"/>
        </w:rPr>
        <w:t>Item selection methodology</w:t>
      </w:r>
    </w:p>
    <w:p w14:paraId="7E2BFADF" w14:textId="77777777" w:rsidR="00801BFE" w:rsidRPr="00EC4D9B" w:rsidRDefault="00801BFE" w:rsidP="00DD7735">
      <w:pPr>
        <w:pStyle w:val="ListParagraph"/>
        <w:numPr>
          <w:ilvl w:val="0"/>
          <w:numId w:val="21"/>
        </w:numPr>
        <w:rPr>
          <w:color w:val="0070C0"/>
          <w:szCs w:val="24"/>
        </w:rPr>
      </w:pPr>
      <w:r w:rsidRPr="00EC4D9B">
        <w:rPr>
          <w:color w:val="0070C0"/>
          <w:szCs w:val="24"/>
        </w:rPr>
        <w:t>Test administration simulation design to evaluate adequacy of the selected item pool to meet blueprint requirements and achieved desired measurement precision across all ranges of student achievement (e.g., deciles).</w:t>
      </w:r>
    </w:p>
    <w:p w14:paraId="78442F6D" w14:textId="77777777" w:rsidR="00801BFE" w:rsidRPr="00EC4D9B" w:rsidRDefault="00801BFE" w:rsidP="00DD7735">
      <w:pPr>
        <w:pStyle w:val="ListParagraph"/>
        <w:numPr>
          <w:ilvl w:val="0"/>
          <w:numId w:val="21"/>
        </w:numPr>
        <w:rPr>
          <w:color w:val="0070C0"/>
          <w:szCs w:val="24"/>
        </w:rPr>
      </w:pPr>
      <w:r w:rsidRPr="00EC4D9B">
        <w:rPr>
          <w:color w:val="0070C0"/>
          <w:szCs w:val="24"/>
        </w:rPr>
        <w:t>Finalization of adaptive algorithm values that depend on the simulation design</w:t>
      </w:r>
    </w:p>
    <w:p w14:paraId="6ADC5085" w14:textId="77777777" w:rsidR="00801BFE" w:rsidRPr="00EC4D9B" w:rsidRDefault="00801BFE" w:rsidP="00DD7735">
      <w:pPr>
        <w:pStyle w:val="ListParagraph"/>
        <w:numPr>
          <w:ilvl w:val="0"/>
          <w:numId w:val="21"/>
        </w:numPr>
        <w:rPr>
          <w:color w:val="0070C0"/>
          <w:szCs w:val="24"/>
        </w:rPr>
      </w:pPr>
      <w:r w:rsidRPr="00EC4D9B">
        <w:rPr>
          <w:color w:val="0070C0"/>
          <w:szCs w:val="24"/>
        </w:rPr>
        <w:t>Outline of report of simulation design, implementation, results, and implications.</w:t>
      </w:r>
    </w:p>
    <w:p w14:paraId="2109FC20" w14:textId="4F3BB6CB" w:rsidR="00801BFE" w:rsidRDefault="00801BFE" w:rsidP="00801BFE">
      <w:pPr>
        <w:rPr>
          <w:szCs w:val="24"/>
        </w:rPr>
      </w:pPr>
    </w:p>
    <w:tbl>
      <w:tblPr>
        <w:tblStyle w:val="TableGrid"/>
        <w:tblW w:w="0" w:type="auto"/>
        <w:tblLook w:val="04A0" w:firstRow="1" w:lastRow="0" w:firstColumn="1" w:lastColumn="0" w:noHBand="0" w:noVBand="1"/>
      </w:tblPr>
      <w:tblGrid>
        <w:gridCol w:w="10790"/>
      </w:tblGrid>
      <w:tr w:rsidR="00AA5A5A" w:rsidRPr="00597F9D" w14:paraId="1B66D368" w14:textId="77777777" w:rsidTr="008C0601">
        <w:tc>
          <w:tcPr>
            <w:tcW w:w="10790" w:type="dxa"/>
            <w:shd w:val="clear" w:color="auto" w:fill="D9D9D9" w:themeFill="background1" w:themeFillShade="D9"/>
          </w:tcPr>
          <w:p w14:paraId="153B34D7"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0200A24A" w14:textId="77777777" w:rsidTr="008C0601">
        <w:tc>
          <w:tcPr>
            <w:tcW w:w="10790" w:type="dxa"/>
          </w:tcPr>
          <w:p w14:paraId="52C8F234" w14:textId="77777777" w:rsidR="00AA5A5A" w:rsidRPr="00545713" w:rsidRDefault="00AA5A5A" w:rsidP="008C0601">
            <w:pPr>
              <w:rPr>
                <w:rFonts w:asciiTheme="minorHAnsi" w:hAnsiTheme="minorHAnsi"/>
                <w:szCs w:val="24"/>
              </w:rPr>
            </w:pPr>
          </w:p>
        </w:tc>
      </w:tr>
    </w:tbl>
    <w:p w14:paraId="40E06A1B" w14:textId="77777777" w:rsidR="00AA5A5A" w:rsidRPr="00EC4D9B" w:rsidRDefault="00AA5A5A" w:rsidP="00801BFE">
      <w:pPr>
        <w:rPr>
          <w:szCs w:val="24"/>
        </w:rPr>
      </w:pPr>
    </w:p>
    <w:p w14:paraId="171A0A34" w14:textId="77777777" w:rsidR="00884E2B" w:rsidRPr="00EC4D9B" w:rsidRDefault="00DA38E5"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Manual</w:t>
      </w:r>
      <w:r w:rsidR="00884E2B" w:rsidRPr="00EC4D9B">
        <w:rPr>
          <w:rFonts w:asciiTheme="minorHAnsi" w:hAnsiTheme="minorHAnsi"/>
          <w:szCs w:val="24"/>
        </w:rPr>
        <w:t xml:space="preserve"> Development</w:t>
      </w:r>
    </w:p>
    <w:p w14:paraId="5D0637AB" w14:textId="77777777" w:rsidR="00801BFE" w:rsidRPr="00EC4D9B" w:rsidRDefault="00801BFE" w:rsidP="00801BFE">
      <w:pPr>
        <w:rPr>
          <w:rFonts w:asciiTheme="minorHAnsi" w:hAnsiTheme="minorHAnsi"/>
          <w:szCs w:val="24"/>
        </w:rPr>
      </w:pPr>
    </w:p>
    <w:p w14:paraId="52927F99" w14:textId="77777777" w:rsidR="00801BFE" w:rsidRPr="00EC4D9B" w:rsidRDefault="00801BFE" w:rsidP="00801BFE">
      <w:pPr>
        <w:rPr>
          <w:color w:val="0070C0"/>
          <w:szCs w:val="24"/>
        </w:rPr>
      </w:pPr>
      <w:r w:rsidRPr="00EC4D9B">
        <w:rPr>
          <w:color w:val="0070C0"/>
          <w:szCs w:val="24"/>
        </w:rPr>
        <w:t>Use this section to specify requirements for developing stakeholder manuals. The requirements should list the required manuals (e.g., district and/or school test coordinator, district and/or school IT coordinator, district and/or school accommodations/accessibility coordinator, test administrator, test security, security compliance forms</w:t>
      </w:r>
    </w:p>
    <w:p w14:paraId="593600AC" w14:textId="77777777" w:rsidR="00801BFE" w:rsidRPr="00EC4D9B" w:rsidRDefault="00801BFE" w:rsidP="00801BFE">
      <w:pPr>
        <w:rPr>
          <w:color w:val="0070C0"/>
          <w:szCs w:val="24"/>
        </w:rPr>
      </w:pPr>
    </w:p>
    <w:p w14:paraId="07C4BC80" w14:textId="77777777" w:rsidR="00801BFE" w:rsidRPr="00EC4D9B" w:rsidRDefault="00801BFE" w:rsidP="00801BFE">
      <w:pPr>
        <w:rPr>
          <w:color w:val="0070C0"/>
          <w:szCs w:val="24"/>
        </w:rPr>
      </w:pPr>
      <w:r w:rsidRPr="00EC4D9B">
        <w:rPr>
          <w:color w:val="0070C0"/>
          <w:szCs w:val="24"/>
        </w:rPr>
        <w:t>This section should also provide an outline for each manual and/or require the bidders to propose a detailed outline for each manual.</w:t>
      </w:r>
    </w:p>
    <w:p w14:paraId="21803133" w14:textId="415A4BD7" w:rsidR="00801BFE" w:rsidRDefault="00801BFE" w:rsidP="00801BFE">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251F4785" w14:textId="77777777" w:rsidTr="008C0601">
        <w:tc>
          <w:tcPr>
            <w:tcW w:w="10790" w:type="dxa"/>
            <w:shd w:val="clear" w:color="auto" w:fill="D9D9D9" w:themeFill="background1" w:themeFillShade="D9"/>
          </w:tcPr>
          <w:p w14:paraId="3EDFA73B"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069D1A20" w14:textId="77777777" w:rsidTr="008C0601">
        <w:tc>
          <w:tcPr>
            <w:tcW w:w="10790" w:type="dxa"/>
          </w:tcPr>
          <w:p w14:paraId="3C077EED" w14:textId="77777777" w:rsidR="00AA5A5A" w:rsidRPr="00545713" w:rsidRDefault="00AA5A5A" w:rsidP="008C0601">
            <w:pPr>
              <w:rPr>
                <w:rFonts w:asciiTheme="minorHAnsi" w:hAnsiTheme="minorHAnsi"/>
                <w:szCs w:val="24"/>
              </w:rPr>
            </w:pPr>
          </w:p>
        </w:tc>
      </w:tr>
    </w:tbl>
    <w:p w14:paraId="401C3B5E" w14:textId="77777777" w:rsidR="00AA5A5A" w:rsidRPr="00EC4D9B" w:rsidRDefault="00AA5A5A" w:rsidP="00801BFE">
      <w:pPr>
        <w:rPr>
          <w:rFonts w:asciiTheme="minorHAnsi" w:hAnsiTheme="minorHAnsi"/>
          <w:szCs w:val="24"/>
        </w:rPr>
      </w:pPr>
    </w:p>
    <w:p w14:paraId="4DEC3BEE" w14:textId="77777777" w:rsidR="007C05E1" w:rsidRPr="00EC4D9B" w:rsidRDefault="007C05E1" w:rsidP="007C05E1">
      <w:pPr>
        <w:pStyle w:val="ListParagraph"/>
        <w:numPr>
          <w:ilvl w:val="1"/>
          <w:numId w:val="2"/>
        </w:numPr>
        <w:ind w:left="1260" w:hanging="720"/>
        <w:rPr>
          <w:rFonts w:asciiTheme="minorHAnsi" w:hAnsiTheme="minorHAnsi"/>
          <w:szCs w:val="24"/>
        </w:rPr>
      </w:pPr>
      <w:r w:rsidRPr="00EC4D9B">
        <w:rPr>
          <w:rFonts w:asciiTheme="minorHAnsi" w:hAnsiTheme="minorHAnsi"/>
          <w:szCs w:val="24"/>
        </w:rPr>
        <w:t>Training</w:t>
      </w:r>
    </w:p>
    <w:p w14:paraId="7AC40175" w14:textId="77777777" w:rsidR="007C05E1" w:rsidRPr="00EC4D9B" w:rsidRDefault="007C05E1" w:rsidP="007C05E1">
      <w:pPr>
        <w:rPr>
          <w:rFonts w:asciiTheme="minorHAnsi" w:hAnsiTheme="minorHAnsi"/>
          <w:szCs w:val="24"/>
        </w:rPr>
      </w:pPr>
    </w:p>
    <w:p w14:paraId="4C78EA34" w14:textId="44898AA4" w:rsidR="007C05E1" w:rsidRPr="00EC4D9B" w:rsidRDefault="007C05E1" w:rsidP="007C05E1">
      <w:pPr>
        <w:rPr>
          <w:color w:val="0070C0"/>
          <w:szCs w:val="24"/>
        </w:rPr>
      </w:pPr>
      <w:r w:rsidRPr="00EC4D9B">
        <w:rPr>
          <w:color w:val="0070C0"/>
          <w:szCs w:val="24"/>
        </w:rPr>
        <w:t xml:space="preserve">Use this section to specify requirements for in-person and online training for the various roles. The number of trainings and anticipated numbers of participants should be shared (including historical numbers if available). </w:t>
      </w:r>
      <w:r w:rsidR="007E0668" w:rsidRPr="00EC4D9B">
        <w:rPr>
          <w:color w:val="0070C0"/>
          <w:szCs w:val="24"/>
        </w:rPr>
        <w:t xml:space="preserve">The </w:t>
      </w:r>
      <w:r w:rsidRPr="00EC4D9B">
        <w:rPr>
          <w:color w:val="0070C0"/>
          <w:szCs w:val="24"/>
        </w:rPr>
        <w:t>training regimen</w:t>
      </w:r>
      <w:r w:rsidR="007E0668" w:rsidRPr="00EC4D9B">
        <w:rPr>
          <w:color w:val="0070C0"/>
          <w:szCs w:val="24"/>
        </w:rPr>
        <w:t xml:space="preserve"> for all roles</w:t>
      </w:r>
      <w:r w:rsidRPr="00EC4D9B">
        <w:rPr>
          <w:color w:val="0070C0"/>
          <w:szCs w:val="24"/>
        </w:rPr>
        <w:t xml:space="preserve"> should include test security training. </w:t>
      </w:r>
      <w:r w:rsidR="007E0668" w:rsidRPr="00EC4D9B">
        <w:rPr>
          <w:color w:val="0070C0"/>
          <w:szCs w:val="24"/>
        </w:rPr>
        <w:t>There should be links to a</w:t>
      </w:r>
      <w:r w:rsidRPr="00EC4D9B">
        <w:rPr>
          <w:color w:val="0070C0"/>
          <w:szCs w:val="24"/>
        </w:rPr>
        <w:t>gendas and materials for existing training the state feels is useful , and bidders should be required to provide annotated agendas/outlines for training meetings and/or online training modules. Sample training materials and/or mockups should also be required.</w:t>
      </w:r>
    </w:p>
    <w:p w14:paraId="55BD9ABD" w14:textId="14F2611E" w:rsidR="007C05E1" w:rsidRDefault="007C05E1" w:rsidP="00801BFE">
      <w:pPr>
        <w:rPr>
          <w:rFonts w:asciiTheme="minorHAnsi" w:hAnsiTheme="minorHAnsi"/>
          <w:color w:val="0070C0"/>
          <w:szCs w:val="24"/>
        </w:rPr>
      </w:pPr>
    </w:p>
    <w:tbl>
      <w:tblPr>
        <w:tblStyle w:val="TableGrid"/>
        <w:tblW w:w="0" w:type="auto"/>
        <w:tblLook w:val="04A0" w:firstRow="1" w:lastRow="0" w:firstColumn="1" w:lastColumn="0" w:noHBand="0" w:noVBand="1"/>
      </w:tblPr>
      <w:tblGrid>
        <w:gridCol w:w="10790"/>
      </w:tblGrid>
      <w:tr w:rsidR="00AA5A5A" w:rsidRPr="00597F9D" w14:paraId="1165E948" w14:textId="77777777" w:rsidTr="008C0601">
        <w:tc>
          <w:tcPr>
            <w:tcW w:w="10790" w:type="dxa"/>
            <w:shd w:val="clear" w:color="auto" w:fill="D9D9D9" w:themeFill="background1" w:themeFillShade="D9"/>
          </w:tcPr>
          <w:p w14:paraId="36A274C1"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2D24A870" w14:textId="77777777" w:rsidTr="008C0601">
        <w:tc>
          <w:tcPr>
            <w:tcW w:w="10790" w:type="dxa"/>
          </w:tcPr>
          <w:p w14:paraId="0DB3287B" w14:textId="77777777" w:rsidR="00AA5A5A" w:rsidRPr="00545713" w:rsidRDefault="00AA5A5A" w:rsidP="008C0601">
            <w:pPr>
              <w:rPr>
                <w:rFonts w:asciiTheme="minorHAnsi" w:hAnsiTheme="minorHAnsi"/>
                <w:szCs w:val="24"/>
              </w:rPr>
            </w:pPr>
          </w:p>
        </w:tc>
      </w:tr>
    </w:tbl>
    <w:p w14:paraId="31847F43" w14:textId="77777777" w:rsidR="00AA5A5A" w:rsidRPr="00EC4D9B" w:rsidRDefault="00AA5A5A" w:rsidP="00801BFE">
      <w:pPr>
        <w:rPr>
          <w:rFonts w:asciiTheme="minorHAnsi" w:hAnsiTheme="minorHAnsi"/>
          <w:color w:val="0070C0"/>
          <w:szCs w:val="24"/>
        </w:rPr>
      </w:pPr>
    </w:p>
    <w:p w14:paraId="65E63A4C" w14:textId="77777777" w:rsidR="00B6600A" w:rsidRPr="00EC4D9B" w:rsidRDefault="00B6600A"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Qualifications</w:t>
      </w:r>
    </w:p>
    <w:p w14:paraId="4C575631" w14:textId="77777777" w:rsidR="00B6600A" w:rsidRPr="00EC4D9B" w:rsidRDefault="00B6600A" w:rsidP="00B6600A">
      <w:pPr>
        <w:rPr>
          <w:rFonts w:asciiTheme="minorHAnsi" w:hAnsiTheme="minorHAnsi"/>
          <w:szCs w:val="24"/>
        </w:rPr>
      </w:pPr>
    </w:p>
    <w:p w14:paraId="4D9274CF" w14:textId="77777777" w:rsidR="00B6600A" w:rsidRPr="00EC4D9B" w:rsidRDefault="00B6600A" w:rsidP="00B6600A">
      <w:pPr>
        <w:rPr>
          <w:color w:val="0070C0"/>
          <w:szCs w:val="24"/>
        </w:rPr>
      </w:pPr>
      <w:r w:rsidRPr="00EC4D9B">
        <w:rPr>
          <w:color w:val="0070C0"/>
          <w:szCs w:val="24"/>
        </w:rPr>
        <w:t>This section is for the vendor to show that they have successfully performed similar test development work on a similar scale and timeline:</w:t>
      </w:r>
    </w:p>
    <w:p w14:paraId="06980F55" w14:textId="18A00F90" w:rsidR="00B6600A" w:rsidRDefault="00B6600A" w:rsidP="00B6600A">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5265695B" w14:textId="77777777" w:rsidTr="008C0601">
        <w:tc>
          <w:tcPr>
            <w:tcW w:w="10790" w:type="dxa"/>
            <w:shd w:val="clear" w:color="auto" w:fill="D9D9D9" w:themeFill="background1" w:themeFillShade="D9"/>
          </w:tcPr>
          <w:p w14:paraId="712C7A86" w14:textId="2B6D15C3" w:rsidR="00AA5A5A" w:rsidRPr="00597F9D" w:rsidRDefault="00AA5A5A" w:rsidP="008C0601">
            <w:pPr>
              <w:rPr>
                <w:rFonts w:asciiTheme="minorHAnsi" w:hAnsiTheme="minorHAnsi"/>
                <w:szCs w:val="24"/>
              </w:rPr>
            </w:pPr>
            <w:r w:rsidRPr="00597F9D">
              <w:rPr>
                <w:rFonts w:asciiTheme="minorHAnsi" w:hAnsiTheme="minorHAnsi"/>
                <w:szCs w:val="24"/>
              </w:rPr>
              <w:t xml:space="preserve">Bidder </w:t>
            </w:r>
            <w:r>
              <w:rPr>
                <w:rFonts w:asciiTheme="minorHAnsi" w:hAnsiTheme="minorHAnsi"/>
                <w:szCs w:val="24"/>
              </w:rPr>
              <w:t>Response</w:t>
            </w:r>
          </w:p>
        </w:tc>
      </w:tr>
      <w:tr w:rsidR="00AA5A5A" w:rsidRPr="00545713" w14:paraId="4818D4B6" w14:textId="77777777" w:rsidTr="008C0601">
        <w:tc>
          <w:tcPr>
            <w:tcW w:w="10790" w:type="dxa"/>
          </w:tcPr>
          <w:p w14:paraId="17879982" w14:textId="77777777" w:rsidR="00AA5A5A" w:rsidRPr="00545713" w:rsidRDefault="00AA5A5A" w:rsidP="008C0601">
            <w:pPr>
              <w:rPr>
                <w:rFonts w:asciiTheme="minorHAnsi" w:hAnsiTheme="minorHAnsi"/>
                <w:szCs w:val="24"/>
              </w:rPr>
            </w:pPr>
          </w:p>
        </w:tc>
      </w:tr>
    </w:tbl>
    <w:p w14:paraId="4F81CECB" w14:textId="77777777" w:rsidR="00AA5A5A" w:rsidRPr="00EC4D9B" w:rsidRDefault="00AA5A5A" w:rsidP="00B6600A">
      <w:pPr>
        <w:rPr>
          <w:rFonts w:asciiTheme="minorHAnsi" w:hAnsiTheme="minorHAnsi"/>
          <w:szCs w:val="24"/>
        </w:rPr>
      </w:pPr>
    </w:p>
    <w:p w14:paraId="1290D319" w14:textId="77777777" w:rsidR="00D0354B" w:rsidRPr="00EC4D9B" w:rsidRDefault="00D0354B" w:rsidP="00DD1E5F">
      <w:pPr>
        <w:pStyle w:val="ListParagraph"/>
        <w:numPr>
          <w:ilvl w:val="0"/>
          <w:numId w:val="2"/>
        </w:numPr>
        <w:ind w:left="540" w:hanging="540"/>
        <w:rPr>
          <w:rFonts w:asciiTheme="minorHAnsi" w:hAnsiTheme="minorHAnsi"/>
          <w:szCs w:val="24"/>
        </w:rPr>
      </w:pPr>
      <w:r w:rsidRPr="00EC4D9B">
        <w:rPr>
          <w:rFonts w:asciiTheme="minorHAnsi" w:hAnsiTheme="minorHAnsi"/>
          <w:szCs w:val="24"/>
        </w:rPr>
        <w:t>Test Administration</w:t>
      </w:r>
    </w:p>
    <w:p w14:paraId="58FF27CB" w14:textId="77777777" w:rsidR="0090673A" w:rsidRPr="00EC4D9B" w:rsidRDefault="0090673A" w:rsidP="00DD1E5F">
      <w:pPr>
        <w:pStyle w:val="ListParagraph"/>
        <w:numPr>
          <w:ilvl w:val="1"/>
          <w:numId w:val="2"/>
        </w:numPr>
        <w:ind w:left="1260" w:hanging="720"/>
        <w:rPr>
          <w:rFonts w:asciiTheme="minorHAnsi" w:hAnsiTheme="minorHAnsi"/>
          <w:szCs w:val="24"/>
        </w:rPr>
      </w:pPr>
      <w:r w:rsidRPr="00EC4D9B">
        <w:rPr>
          <w:rFonts w:asciiTheme="minorHAnsi" w:hAnsiTheme="minorHAnsi"/>
          <w:szCs w:val="24"/>
        </w:rPr>
        <w:t>Documentation</w:t>
      </w:r>
    </w:p>
    <w:tbl>
      <w:tblPr>
        <w:tblStyle w:val="TableGrid"/>
        <w:tblW w:w="4379"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48"/>
      </w:tblGrid>
      <w:tr w:rsidR="00793913" w:rsidRPr="00545713" w14:paraId="6B7D190A" w14:textId="77777777" w:rsidTr="00194717">
        <w:tc>
          <w:tcPr>
            <w:tcW w:w="5000" w:type="pct"/>
            <w:shd w:val="clear" w:color="auto" w:fill="E5B8B7" w:themeFill="accent2" w:themeFillTint="66"/>
          </w:tcPr>
          <w:p w14:paraId="2A99DB41" w14:textId="77777777" w:rsidR="00793913" w:rsidRPr="00545713" w:rsidRDefault="00793913" w:rsidP="00BC04D8">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793913" w:rsidRPr="00545713" w14:paraId="79CB5798" w14:textId="77777777" w:rsidTr="00194717">
        <w:tc>
          <w:tcPr>
            <w:tcW w:w="5000" w:type="pct"/>
            <w:shd w:val="clear" w:color="auto" w:fill="F2DBDB" w:themeFill="accent2" w:themeFillTint="33"/>
          </w:tcPr>
          <w:p w14:paraId="393678F6" w14:textId="77777777" w:rsidR="00793913" w:rsidRPr="00545713" w:rsidRDefault="00793913" w:rsidP="00BC04D8">
            <w:pPr>
              <w:pStyle w:val="CommentText"/>
              <w:rPr>
                <w:rFonts w:asciiTheme="minorHAnsi" w:hAnsiTheme="minorHAnsi" w:cstheme="minorHAnsi"/>
                <w:szCs w:val="24"/>
              </w:rPr>
            </w:pPr>
            <w:r w:rsidRPr="00545713">
              <w:rPr>
                <w:rFonts w:asciiTheme="minorHAnsi" w:hAnsiTheme="minorHAnsi" w:cstheme="minorHAnsi"/>
                <w:szCs w:val="24"/>
              </w:rPr>
              <w:t>The requirements around documentation are intended to help with audits, peer review, and transition from one vendor to another. There should be no vendor black boxes into which the state has difficulty seeing.</w:t>
            </w:r>
          </w:p>
        </w:tc>
      </w:tr>
    </w:tbl>
    <w:p w14:paraId="4E1E07A5" w14:textId="77777777" w:rsidR="00BC04D8" w:rsidRPr="00EC4D9B" w:rsidRDefault="00BC04D8" w:rsidP="0090673A">
      <w:pPr>
        <w:rPr>
          <w:color w:val="0070C0"/>
          <w:szCs w:val="24"/>
        </w:rPr>
      </w:pPr>
    </w:p>
    <w:p w14:paraId="40F1C861" w14:textId="075B216D" w:rsidR="0090673A" w:rsidRPr="00EC4D9B" w:rsidRDefault="0090673A" w:rsidP="0090673A">
      <w:pPr>
        <w:rPr>
          <w:color w:val="0070C0"/>
          <w:szCs w:val="24"/>
        </w:rPr>
      </w:pPr>
      <w:r w:rsidRPr="00EC4D9B">
        <w:rPr>
          <w:color w:val="0070C0"/>
          <w:szCs w:val="24"/>
        </w:rPr>
        <w:t>This section is to specify requirements that all test administration procedures must be documented and kept updated with any changes. The documentation must:</w:t>
      </w:r>
    </w:p>
    <w:p w14:paraId="16A0F9EC" w14:textId="77777777" w:rsidR="0090673A" w:rsidRPr="00EC4D9B" w:rsidRDefault="0090673A" w:rsidP="00DD7735">
      <w:pPr>
        <w:pStyle w:val="ListParagraph"/>
        <w:numPr>
          <w:ilvl w:val="0"/>
          <w:numId w:val="21"/>
        </w:numPr>
        <w:rPr>
          <w:color w:val="0070C0"/>
          <w:szCs w:val="24"/>
        </w:rPr>
      </w:pPr>
      <w:r w:rsidRPr="00EC4D9B">
        <w:rPr>
          <w:color w:val="0070C0"/>
          <w:szCs w:val="24"/>
        </w:rPr>
        <w:t>Describe procedures/processes in enough detail to allow replication of the process by another entity</w:t>
      </w:r>
    </w:p>
    <w:p w14:paraId="38A08D8E" w14:textId="77777777" w:rsidR="0090673A" w:rsidRPr="00EC4D9B" w:rsidRDefault="0090673A" w:rsidP="00DD7735">
      <w:pPr>
        <w:pStyle w:val="ListParagraph"/>
        <w:numPr>
          <w:ilvl w:val="0"/>
          <w:numId w:val="21"/>
        </w:numPr>
        <w:rPr>
          <w:color w:val="0070C0"/>
          <w:szCs w:val="24"/>
        </w:rPr>
      </w:pPr>
      <w:r w:rsidRPr="00EC4D9B">
        <w:rPr>
          <w:color w:val="0070C0"/>
          <w:szCs w:val="24"/>
        </w:rPr>
        <w:t>Be updated as needed at each annual kickoff meeting during the section of the meeting in which the previous cycle is debriefed and process improvements are discussed.</w:t>
      </w:r>
    </w:p>
    <w:p w14:paraId="02634A9F" w14:textId="77777777" w:rsidR="0090673A" w:rsidRPr="00EC4D9B" w:rsidRDefault="0090673A" w:rsidP="00DD7735">
      <w:pPr>
        <w:pStyle w:val="ListParagraph"/>
        <w:numPr>
          <w:ilvl w:val="0"/>
          <w:numId w:val="21"/>
        </w:numPr>
        <w:rPr>
          <w:color w:val="0070C0"/>
          <w:szCs w:val="24"/>
        </w:rPr>
      </w:pPr>
      <w:r w:rsidRPr="00EC4D9B">
        <w:rPr>
          <w:color w:val="0070C0"/>
          <w:szCs w:val="24"/>
        </w:rPr>
        <w:t>Be owned by the state</w:t>
      </w:r>
    </w:p>
    <w:p w14:paraId="3632548F" w14:textId="77777777" w:rsidR="0090673A" w:rsidRPr="00EC4D9B" w:rsidRDefault="0090673A" w:rsidP="00DD7735">
      <w:pPr>
        <w:pStyle w:val="ListParagraph"/>
        <w:numPr>
          <w:ilvl w:val="0"/>
          <w:numId w:val="21"/>
        </w:numPr>
        <w:rPr>
          <w:color w:val="0070C0"/>
          <w:szCs w:val="24"/>
        </w:rPr>
      </w:pPr>
      <w:r w:rsidRPr="00EC4D9B">
        <w:rPr>
          <w:color w:val="0070C0"/>
          <w:szCs w:val="24"/>
        </w:rPr>
        <w:t xml:space="preserve">Be transferred to the next vendor at the transition meeting (the first annual kickoff meeting for the next contract) </w:t>
      </w:r>
    </w:p>
    <w:p w14:paraId="43E2BE87" w14:textId="7CD5CDD3" w:rsidR="0090673A" w:rsidRDefault="0090673A" w:rsidP="0090673A">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526291B7" w14:textId="77777777" w:rsidTr="008C0601">
        <w:tc>
          <w:tcPr>
            <w:tcW w:w="10790" w:type="dxa"/>
            <w:shd w:val="clear" w:color="auto" w:fill="D9D9D9" w:themeFill="background1" w:themeFillShade="D9"/>
          </w:tcPr>
          <w:p w14:paraId="417576FD"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1613C806" w14:textId="77777777" w:rsidTr="008C0601">
        <w:tc>
          <w:tcPr>
            <w:tcW w:w="10790" w:type="dxa"/>
          </w:tcPr>
          <w:p w14:paraId="2A7CF019" w14:textId="77777777" w:rsidR="00AA5A5A" w:rsidRPr="00545713" w:rsidRDefault="00AA5A5A" w:rsidP="008C0601">
            <w:pPr>
              <w:rPr>
                <w:rFonts w:asciiTheme="minorHAnsi" w:hAnsiTheme="minorHAnsi"/>
                <w:szCs w:val="24"/>
              </w:rPr>
            </w:pPr>
          </w:p>
        </w:tc>
      </w:tr>
    </w:tbl>
    <w:p w14:paraId="3146196E" w14:textId="77777777" w:rsidR="00AA5A5A" w:rsidRPr="00EC4D9B" w:rsidRDefault="00AA5A5A" w:rsidP="0090673A">
      <w:pPr>
        <w:rPr>
          <w:rFonts w:asciiTheme="minorHAnsi" w:hAnsiTheme="minorHAnsi"/>
          <w:szCs w:val="24"/>
        </w:rPr>
      </w:pPr>
    </w:p>
    <w:p w14:paraId="6CB423F2" w14:textId="77777777" w:rsidR="00721C5F" w:rsidRPr="00EC4D9B" w:rsidRDefault="00721C5F"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Item-adaptive testing</w:t>
      </w:r>
    </w:p>
    <w:p w14:paraId="55D3F220" w14:textId="77777777" w:rsidR="00B5380A" w:rsidRPr="00EC4D9B" w:rsidRDefault="00B5380A" w:rsidP="00721C5F">
      <w:pPr>
        <w:pStyle w:val="ListParagraph"/>
        <w:numPr>
          <w:ilvl w:val="2"/>
          <w:numId w:val="2"/>
        </w:numPr>
        <w:ind w:left="2160" w:hanging="900"/>
        <w:rPr>
          <w:rFonts w:asciiTheme="minorHAnsi" w:hAnsiTheme="minorHAnsi"/>
          <w:szCs w:val="24"/>
        </w:rPr>
      </w:pPr>
      <w:r w:rsidRPr="00EC4D9B">
        <w:rPr>
          <w:rFonts w:asciiTheme="minorHAnsi" w:hAnsiTheme="minorHAnsi"/>
          <w:szCs w:val="24"/>
        </w:rPr>
        <w:t>Adaptive algorithm</w:t>
      </w:r>
    </w:p>
    <w:p w14:paraId="3EFC8F2A" w14:textId="77777777" w:rsidR="00721C5F" w:rsidRPr="00EC4D9B" w:rsidRDefault="00721C5F" w:rsidP="00721C5F">
      <w:pPr>
        <w:rPr>
          <w:rFonts w:asciiTheme="minorHAnsi" w:hAnsiTheme="minorHAnsi"/>
          <w:szCs w:val="24"/>
        </w:rPr>
      </w:pPr>
    </w:p>
    <w:p w14:paraId="7A0D1A6B" w14:textId="77777777" w:rsidR="00721C5F" w:rsidRPr="00EC4D9B" w:rsidRDefault="00721C5F" w:rsidP="00721C5F">
      <w:pPr>
        <w:rPr>
          <w:color w:val="0070C0"/>
          <w:szCs w:val="24"/>
        </w:rPr>
      </w:pPr>
      <w:r w:rsidRPr="00EC4D9B">
        <w:rPr>
          <w:color w:val="0070C0"/>
          <w:szCs w:val="24"/>
        </w:rPr>
        <w:lastRenderedPageBreak/>
        <w:t xml:space="preserve">Use this section for </w:t>
      </w:r>
      <w:r w:rsidR="00734028" w:rsidRPr="00EC4D9B">
        <w:rPr>
          <w:color w:val="0070C0"/>
          <w:szCs w:val="24"/>
        </w:rPr>
        <w:t xml:space="preserve">any requirements the state has </w:t>
      </w:r>
      <w:r w:rsidRPr="00EC4D9B">
        <w:rPr>
          <w:color w:val="0070C0"/>
          <w:szCs w:val="24"/>
        </w:rPr>
        <w:t xml:space="preserve">regarding the adaptive algorithm, </w:t>
      </w:r>
      <w:r w:rsidR="00734028" w:rsidRPr="00EC4D9B">
        <w:rPr>
          <w:color w:val="0070C0"/>
          <w:szCs w:val="24"/>
        </w:rPr>
        <w:t xml:space="preserve">and to indicate that the bidder must include a detailed description of and rationale for </w:t>
      </w:r>
      <w:r w:rsidRPr="00EC4D9B">
        <w:rPr>
          <w:color w:val="0070C0"/>
          <w:szCs w:val="24"/>
        </w:rPr>
        <w:t>such characteristics as</w:t>
      </w:r>
    </w:p>
    <w:p w14:paraId="63BB64BE" w14:textId="77777777" w:rsidR="00721C5F" w:rsidRPr="00EC4D9B" w:rsidRDefault="00721C5F" w:rsidP="00DD7735">
      <w:pPr>
        <w:pStyle w:val="ListParagraph"/>
        <w:numPr>
          <w:ilvl w:val="0"/>
          <w:numId w:val="35"/>
        </w:numPr>
        <w:rPr>
          <w:color w:val="0070C0"/>
          <w:szCs w:val="24"/>
        </w:rPr>
      </w:pPr>
      <w:r w:rsidRPr="00EC4D9B">
        <w:rPr>
          <w:color w:val="0070C0"/>
          <w:szCs w:val="24"/>
        </w:rPr>
        <w:t>Starting rules</w:t>
      </w:r>
    </w:p>
    <w:p w14:paraId="2714C031" w14:textId="77777777" w:rsidR="00721C5F" w:rsidRPr="00EC4D9B" w:rsidRDefault="00721C5F" w:rsidP="00DD7735">
      <w:pPr>
        <w:pStyle w:val="ListParagraph"/>
        <w:numPr>
          <w:ilvl w:val="0"/>
          <w:numId w:val="35"/>
        </w:numPr>
        <w:rPr>
          <w:color w:val="0070C0"/>
          <w:szCs w:val="24"/>
        </w:rPr>
      </w:pPr>
      <w:r w:rsidRPr="00EC4D9B">
        <w:rPr>
          <w:color w:val="0070C0"/>
          <w:szCs w:val="24"/>
        </w:rPr>
        <w:t>Estimation rules</w:t>
      </w:r>
    </w:p>
    <w:p w14:paraId="621DD23E" w14:textId="77777777" w:rsidR="00721C5F" w:rsidRPr="00EC4D9B" w:rsidRDefault="00721C5F" w:rsidP="00DD7735">
      <w:pPr>
        <w:pStyle w:val="ListParagraph"/>
        <w:numPr>
          <w:ilvl w:val="0"/>
          <w:numId w:val="35"/>
        </w:numPr>
        <w:rPr>
          <w:color w:val="0070C0"/>
          <w:szCs w:val="24"/>
        </w:rPr>
      </w:pPr>
      <w:r w:rsidRPr="00EC4D9B">
        <w:rPr>
          <w:color w:val="0070C0"/>
          <w:szCs w:val="24"/>
        </w:rPr>
        <w:t>Item (item-adaptive) or level (multistage adaptive) selection rules</w:t>
      </w:r>
    </w:p>
    <w:p w14:paraId="2D178870" w14:textId="77777777" w:rsidR="00721C5F" w:rsidRPr="00EC4D9B" w:rsidRDefault="00721C5F" w:rsidP="00DD7735">
      <w:pPr>
        <w:pStyle w:val="ListParagraph"/>
        <w:numPr>
          <w:ilvl w:val="0"/>
          <w:numId w:val="35"/>
        </w:numPr>
        <w:rPr>
          <w:color w:val="0070C0"/>
          <w:szCs w:val="24"/>
        </w:rPr>
      </w:pPr>
      <w:r w:rsidRPr="00EC4D9B">
        <w:rPr>
          <w:color w:val="0070C0"/>
          <w:szCs w:val="24"/>
        </w:rPr>
        <w:t>Stopping rules</w:t>
      </w:r>
    </w:p>
    <w:p w14:paraId="7ADA0A73" w14:textId="77777777" w:rsidR="00721C5F" w:rsidRPr="00EC4D9B" w:rsidRDefault="00721C5F" w:rsidP="00DD7735">
      <w:pPr>
        <w:pStyle w:val="ListParagraph"/>
        <w:numPr>
          <w:ilvl w:val="0"/>
          <w:numId w:val="35"/>
        </w:numPr>
        <w:rPr>
          <w:color w:val="0070C0"/>
          <w:szCs w:val="24"/>
        </w:rPr>
      </w:pPr>
      <w:r w:rsidRPr="00EC4D9B">
        <w:rPr>
          <w:color w:val="0070C0"/>
          <w:szCs w:val="24"/>
        </w:rPr>
        <w:t>Exposure control</w:t>
      </w:r>
    </w:p>
    <w:p w14:paraId="19CFCED9" w14:textId="77777777" w:rsidR="00721C5F" w:rsidRPr="00EC4D9B" w:rsidRDefault="00721C5F" w:rsidP="00DD7735">
      <w:pPr>
        <w:pStyle w:val="ListParagraph"/>
        <w:numPr>
          <w:ilvl w:val="0"/>
          <w:numId w:val="35"/>
        </w:numPr>
        <w:rPr>
          <w:color w:val="0070C0"/>
          <w:szCs w:val="24"/>
        </w:rPr>
      </w:pPr>
      <w:r w:rsidRPr="00EC4D9B">
        <w:rPr>
          <w:color w:val="0070C0"/>
          <w:szCs w:val="24"/>
        </w:rPr>
        <w:t>Additional constraints</w:t>
      </w:r>
    </w:p>
    <w:p w14:paraId="543F120E" w14:textId="77777777" w:rsidR="00721C5F" w:rsidRPr="00EC4D9B" w:rsidRDefault="00721C5F" w:rsidP="00721C5F">
      <w:pPr>
        <w:rPr>
          <w:color w:val="0070C0"/>
          <w:szCs w:val="24"/>
        </w:rPr>
      </w:pPr>
    </w:p>
    <w:p w14:paraId="12A477E8" w14:textId="6B9881A1" w:rsidR="00721C5F" w:rsidRPr="00EC4D9B" w:rsidRDefault="00721C5F" w:rsidP="00721C5F">
      <w:pPr>
        <w:rPr>
          <w:color w:val="0070C0"/>
          <w:szCs w:val="24"/>
        </w:rPr>
      </w:pPr>
      <w:r w:rsidRPr="00EC4D9B">
        <w:rPr>
          <w:color w:val="0070C0"/>
          <w:szCs w:val="24"/>
        </w:rPr>
        <w:t>The algorithm should be described in thorough detail such that all aspects of are clearly understandable and their functions can be appropriately evaluated.</w:t>
      </w:r>
    </w:p>
    <w:p w14:paraId="4A98CA6F" w14:textId="35668663" w:rsidR="00721C5F" w:rsidRDefault="00721C5F" w:rsidP="00721C5F">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1B0BCCE9" w14:textId="77777777" w:rsidTr="008C0601">
        <w:tc>
          <w:tcPr>
            <w:tcW w:w="10790" w:type="dxa"/>
            <w:shd w:val="clear" w:color="auto" w:fill="D9D9D9" w:themeFill="background1" w:themeFillShade="D9"/>
          </w:tcPr>
          <w:p w14:paraId="12BA95A6"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344656B3" w14:textId="77777777" w:rsidTr="008C0601">
        <w:tc>
          <w:tcPr>
            <w:tcW w:w="10790" w:type="dxa"/>
          </w:tcPr>
          <w:p w14:paraId="2EC0C4B0" w14:textId="77777777" w:rsidR="00AA5A5A" w:rsidRPr="00545713" w:rsidRDefault="00AA5A5A" w:rsidP="008C0601">
            <w:pPr>
              <w:rPr>
                <w:rFonts w:asciiTheme="minorHAnsi" w:hAnsiTheme="minorHAnsi"/>
                <w:szCs w:val="24"/>
              </w:rPr>
            </w:pPr>
          </w:p>
        </w:tc>
      </w:tr>
    </w:tbl>
    <w:p w14:paraId="393E4B5F" w14:textId="77777777" w:rsidR="00AA5A5A" w:rsidRPr="00EC4D9B" w:rsidRDefault="00AA5A5A" w:rsidP="00721C5F">
      <w:pPr>
        <w:rPr>
          <w:rFonts w:asciiTheme="minorHAnsi" w:hAnsiTheme="minorHAnsi"/>
          <w:szCs w:val="24"/>
        </w:rPr>
      </w:pPr>
    </w:p>
    <w:p w14:paraId="629AE548" w14:textId="77777777" w:rsidR="00721C5F" w:rsidRPr="00EC4D9B" w:rsidRDefault="00884E2B"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Handling irregularities</w:t>
      </w:r>
    </w:p>
    <w:p w14:paraId="6B5AD6A4" w14:textId="77777777" w:rsidR="00721C5F" w:rsidRPr="00EC4D9B" w:rsidRDefault="00721C5F" w:rsidP="00721C5F">
      <w:pPr>
        <w:pStyle w:val="ListParagraph"/>
        <w:numPr>
          <w:ilvl w:val="2"/>
          <w:numId w:val="2"/>
        </w:numPr>
        <w:ind w:left="2160" w:hanging="900"/>
        <w:rPr>
          <w:rFonts w:asciiTheme="minorHAnsi" w:hAnsiTheme="minorHAnsi"/>
          <w:szCs w:val="24"/>
        </w:rPr>
      </w:pPr>
      <w:r w:rsidRPr="00EC4D9B">
        <w:rPr>
          <w:rFonts w:asciiTheme="minorHAnsi" w:hAnsiTheme="minorHAnsi"/>
          <w:szCs w:val="24"/>
        </w:rPr>
        <w:t>Defining irregularities</w:t>
      </w:r>
    </w:p>
    <w:tbl>
      <w:tblPr>
        <w:tblStyle w:val="TableGrid"/>
        <w:tblW w:w="4045" w:type="pct"/>
        <w:tblInd w:w="20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8912"/>
      </w:tblGrid>
      <w:tr w:rsidR="00793913" w:rsidRPr="00545713" w14:paraId="130DDCA9" w14:textId="77777777" w:rsidTr="00194717">
        <w:tc>
          <w:tcPr>
            <w:tcW w:w="5000" w:type="pct"/>
            <w:shd w:val="clear" w:color="auto" w:fill="E5B8B7" w:themeFill="accent2" w:themeFillTint="66"/>
          </w:tcPr>
          <w:p w14:paraId="518FC1E2" w14:textId="77777777" w:rsidR="00793913" w:rsidRPr="00545713" w:rsidRDefault="00793913" w:rsidP="00BC04D8">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793913" w:rsidRPr="00545713" w14:paraId="750A45D5" w14:textId="77777777" w:rsidTr="00194717">
        <w:tc>
          <w:tcPr>
            <w:tcW w:w="5000" w:type="pct"/>
            <w:shd w:val="clear" w:color="auto" w:fill="F2DBDB" w:themeFill="accent2" w:themeFillTint="33"/>
          </w:tcPr>
          <w:p w14:paraId="15D705E8" w14:textId="33DDE71D" w:rsidR="00793913" w:rsidRPr="00545713" w:rsidRDefault="00793913" w:rsidP="00BC04D8">
            <w:pPr>
              <w:pStyle w:val="CommentText"/>
              <w:rPr>
                <w:rFonts w:asciiTheme="minorHAnsi" w:hAnsiTheme="minorHAnsi" w:cstheme="minorHAnsi"/>
                <w:szCs w:val="24"/>
              </w:rPr>
            </w:pPr>
            <w:r w:rsidRPr="00545713">
              <w:rPr>
                <w:rFonts w:asciiTheme="minorHAnsi" w:hAnsiTheme="minorHAnsi" w:cstheme="minorHAnsi"/>
                <w:szCs w:val="24"/>
              </w:rPr>
              <w:t>Most contracts I have seen are severely lacking in this department, meaning that only a few types of irregularities are well defined, creating confusion when others occur.</w:t>
            </w:r>
          </w:p>
        </w:tc>
      </w:tr>
    </w:tbl>
    <w:p w14:paraId="5195FEA2" w14:textId="77777777" w:rsidR="00BC04D8" w:rsidRPr="00EC4D9B" w:rsidRDefault="00BC04D8" w:rsidP="00721C5F">
      <w:pPr>
        <w:rPr>
          <w:color w:val="0070C0"/>
          <w:szCs w:val="24"/>
        </w:rPr>
      </w:pPr>
    </w:p>
    <w:p w14:paraId="0EB425B0" w14:textId="19FE7332" w:rsidR="00BE4C2B" w:rsidRPr="00EC4D9B" w:rsidRDefault="00721C5F" w:rsidP="00721C5F">
      <w:pPr>
        <w:rPr>
          <w:color w:val="0070C0"/>
          <w:szCs w:val="24"/>
        </w:rPr>
      </w:pPr>
      <w:r w:rsidRPr="00EC4D9B">
        <w:rPr>
          <w:color w:val="0070C0"/>
          <w:szCs w:val="24"/>
        </w:rPr>
        <w:t>Use this section to define what constitutes a test administration irregularity</w:t>
      </w:r>
      <w:r w:rsidR="00BE4C2B" w:rsidRPr="00EC4D9B">
        <w:rPr>
          <w:color w:val="0070C0"/>
          <w:szCs w:val="24"/>
        </w:rPr>
        <w:t>, which</w:t>
      </w:r>
      <w:r w:rsidR="00337061" w:rsidRPr="00EC4D9B">
        <w:rPr>
          <w:color w:val="0070C0"/>
          <w:szCs w:val="24"/>
        </w:rPr>
        <w:t xml:space="preserve"> at a minimum</w:t>
      </w:r>
      <w:r w:rsidR="00BE4C2B" w:rsidRPr="00EC4D9B">
        <w:rPr>
          <w:color w:val="0070C0"/>
          <w:szCs w:val="24"/>
        </w:rPr>
        <w:t xml:space="preserve"> could include the following types of irregularities:</w:t>
      </w:r>
    </w:p>
    <w:p w14:paraId="3016810B" w14:textId="3730EE13" w:rsidR="00BE4C2B" w:rsidRPr="00EC4D9B" w:rsidRDefault="00F3709C" w:rsidP="00DD7735">
      <w:pPr>
        <w:pStyle w:val="ListParagraph"/>
        <w:numPr>
          <w:ilvl w:val="0"/>
          <w:numId w:val="36"/>
        </w:numPr>
        <w:rPr>
          <w:color w:val="0070C0"/>
          <w:szCs w:val="24"/>
        </w:rPr>
      </w:pPr>
      <w:r w:rsidRPr="00EC4D9B">
        <w:rPr>
          <w:color w:val="0070C0"/>
          <w:szCs w:val="24"/>
        </w:rPr>
        <w:t>For a</w:t>
      </w:r>
      <w:r w:rsidR="00BE4C2B" w:rsidRPr="00EC4D9B">
        <w:rPr>
          <w:color w:val="0070C0"/>
          <w:szCs w:val="24"/>
        </w:rPr>
        <w:t>ll types of testing</w:t>
      </w:r>
    </w:p>
    <w:p w14:paraId="6A614DFF" w14:textId="77777777" w:rsidR="00BE4C2B" w:rsidRPr="00EC4D9B" w:rsidRDefault="00BE4C2B" w:rsidP="00DD7735">
      <w:pPr>
        <w:pStyle w:val="ListParagraph"/>
        <w:numPr>
          <w:ilvl w:val="1"/>
          <w:numId w:val="36"/>
        </w:numPr>
        <w:rPr>
          <w:color w:val="0070C0"/>
          <w:szCs w:val="24"/>
        </w:rPr>
      </w:pPr>
      <w:r w:rsidRPr="00EC4D9B">
        <w:rPr>
          <w:color w:val="0070C0"/>
          <w:szCs w:val="24"/>
        </w:rPr>
        <w:t>Physical interruptions (e.g., power outage, tornado warning, snow day)</w:t>
      </w:r>
    </w:p>
    <w:p w14:paraId="31FA2906" w14:textId="77777777" w:rsidR="00BE4C2B" w:rsidRPr="00EC4D9B" w:rsidRDefault="00BE4C2B" w:rsidP="00DD7735">
      <w:pPr>
        <w:pStyle w:val="ListParagraph"/>
        <w:numPr>
          <w:ilvl w:val="1"/>
          <w:numId w:val="36"/>
        </w:numPr>
        <w:rPr>
          <w:color w:val="0070C0"/>
          <w:szCs w:val="24"/>
        </w:rPr>
      </w:pPr>
      <w:r w:rsidRPr="00EC4D9B">
        <w:rPr>
          <w:color w:val="0070C0"/>
          <w:szCs w:val="24"/>
        </w:rPr>
        <w:t>Psychological interruptions (e.g., traumatic events)</w:t>
      </w:r>
    </w:p>
    <w:p w14:paraId="6504888B" w14:textId="77777777" w:rsidR="00BE4C2B" w:rsidRPr="00EC4D9B" w:rsidRDefault="00BE4C2B" w:rsidP="00DD7735">
      <w:pPr>
        <w:pStyle w:val="ListParagraph"/>
        <w:numPr>
          <w:ilvl w:val="1"/>
          <w:numId w:val="36"/>
        </w:numPr>
        <w:rPr>
          <w:color w:val="0070C0"/>
          <w:szCs w:val="24"/>
        </w:rPr>
      </w:pPr>
      <w:r w:rsidRPr="00EC4D9B">
        <w:rPr>
          <w:color w:val="0070C0"/>
          <w:szCs w:val="24"/>
        </w:rPr>
        <w:t>Misadministration (e.g., inadvertent or intentional failure to follow manual instructions)</w:t>
      </w:r>
    </w:p>
    <w:p w14:paraId="79F733A1" w14:textId="77777777" w:rsidR="00BE4C2B" w:rsidRPr="00EC4D9B" w:rsidRDefault="00BE4C2B" w:rsidP="00DD7735">
      <w:pPr>
        <w:pStyle w:val="ListParagraph"/>
        <w:numPr>
          <w:ilvl w:val="1"/>
          <w:numId w:val="36"/>
        </w:numPr>
        <w:rPr>
          <w:color w:val="0070C0"/>
          <w:szCs w:val="24"/>
        </w:rPr>
      </w:pPr>
      <w:r w:rsidRPr="00EC4D9B">
        <w:rPr>
          <w:color w:val="0070C0"/>
          <w:szCs w:val="24"/>
        </w:rPr>
        <w:t>Prohibited behavior (e.g., inappropriate behavior that may result in voiding scores)</w:t>
      </w:r>
    </w:p>
    <w:p w14:paraId="1B84A05A" w14:textId="77777777" w:rsidR="00721C5F" w:rsidRPr="00EC4D9B" w:rsidRDefault="00BE4C2B" w:rsidP="00DD7735">
      <w:pPr>
        <w:pStyle w:val="ListParagraph"/>
        <w:numPr>
          <w:ilvl w:val="1"/>
          <w:numId w:val="36"/>
        </w:numPr>
        <w:rPr>
          <w:color w:val="0070C0"/>
          <w:szCs w:val="24"/>
        </w:rPr>
      </w:pPr>
      <w:r w:rsidRPr="00EC4D9B">
        <w:rPr>
          <w:color w:val="0070C0"/>
          <w:szCs w:val="24"/>
        </w:rPr>
        <w:t xml:space="preserve">Suspected cheating (e.g., intentional security breach). </w:t>
      </w:r>
    </w:p>
    <w:p w14:paraId="4A084FB9" w14:textId="790BEF4C" w:rsidR="00BE4C2B" w:rsidRPr="00EC4D9B" w:rsidRDefault="00F3709C" w:rsidP="00DD7735">
      <w:pPr>
        <w:pStyle w:val="ListParagraph"/>
        <w:numPr>
          <w:ilvl w:val="0"/>
          <w:numId w:val="36"/>
        </w:numPr>
        <w:rPr>
          <w:color w:val="0070C0"/>
          <w:szCs w:val="24"/>
        </w:rPr>
      </w:pPr>
      <w:r w:rsidRPr="00EC4D9B">
        <w:rPr>
          <w:color w:val="0070C0"/>
          <w:szCs w:val="24"/>
        </w:rPr>
        <w:t>For p</w:t>
      </w:r>
      <w:r w:rsidR="00BE4C2B" w:rsidRPr="00EC4D9B">
        <w:rPr>
          <w:color w:val="0070C0"/>
          <w:szCs w:val="24"/>
        </w:rPr>
        <w:t>aper</w:t>
      </w:r>
      <w:r w:rsidRPr="00EC4D9B">
        <w:rPr>
          <w:color w:val="0070C0"/>
          <w:szCs w:val="24"/>
        </w:rPr>
        <w:t>-based</w:t>
      </w:r>
      <w:r w:rsidR="00BE4C2B" w:rsidRPr="00EC4D9B">
        <w:rPr>
          <w:color w:val="0070C0"/>
          <w:szCs w:val="24"/>
        </w:rPr>
        <w:t xml:space="preserve"> testing</w:t>
      </w:r>
    </w:p>
    <w:p w14:paraId="3BE73A6F" w14:textId="77777777" w:rsidR="00BE4C2B" w:rsidRPr="00EC4D9B" w:rsidRDefault="00BE4C2B" w:rsidP="00DD7735">
      <w:pPr>
        <w:pStyle w:val="ListParagraph"/>
        <w:numPr>
          <w:ilvl w:val="1"/>
          <w:numId w:val="36"/>
        </w:numPr>
        <w:rPr>
          <w:color w:val="0070C0"/>
          <w:szCs w:val="24"/>
        </w:rPr>
      </w:pPr>
      <w:r w:rsidRPr="00EC4D9B">
        <w:rPr>
          <w:color w:val="0070C0"/>
          <w:szCs w:val="24"/>
        </w:rPr>
        <w:t>Spoiled answer documents</w:t>
      </w:r>
    </w:p>
    <w:p w14:paraId="30B98014" w14:textId="77777777" w:rsidR="00BE4C2B" w:rsidRPr="00EC4D9B" w:rsidRDefault="00BE4C2B" w:rsidP="00DD7735">
      <w:pPr>
        <w:pStyle w:val="ListParagraph"/>
        <w:numPr>
          <w:ilvl w:val="1"/>
          <w:numId w:val="36"/>
        </w:numPr>
        <w:rPr>
          <w:color w:val="0070C0"/>
          <w:szCs w:val="24"/>
        </w:rPr>
      </w:pPr>
      <w:r w:rsidRPr="00EC4D9B">
        <w:rPr>
          <w:color w:val="0070C0"/>
          <w:szCs w:val="24"/>
        </w:rPr>
        <w:t>Special handling</w:t>
      </w:r>
    </w:p>
    <w:p w14:paraId="57734B3E" w14:textId="4A2554A6" w:rsidR="00BE4C2B" w:rsidRPr="00EC4D9B" w:rsidRDefault="00F3709C" w:rsidP="00DD7735">
      <w:pPr>
        <w:pStyle w:val="ListParagraph"/>
        <w:numPr>
          <w:ilvl w:val="0"/>
          <w:numId w:val="36"/>
        </w:numPr>
        <w:rPr>
          <w:color w:val="0070C0"/>
          <w:szCs w:val="24"/>
        </w:rPr>
      </w:pPr>
      <w:r w:rsidRPr="00EC4D9B">
        <w:rPr>
          <w:color w:val="0070C0"/>
          <w:szCs w:val="24"/>
        </w:rPr>
        <w:t>For internet- and/or computer-based</w:t>
      </w:r>
      <w:r w:rsidR="00BE4C2B" w:rsidRPr="00EC4D9B">
        <w:rPr>
          <w:color w:val="0070C0"/>
          <w:szCs w:val="24"/>
        </w:rPr>
        <w:t xml:space="preserve"> testing</w:t>
      </w:r>
    </w:p>
    <w:p w14:paraId="7D1A6A67" w14:textId="77777777" w:rsidR="00BE4C2B" w:rsidRPr="00EC4D9B" w:rsidRDefault="00BE4C2B" w:rsidP="00DD7735">
      <w:pPr>
        <w:pStyle w:val="ListParagraph"/>
        <w:numPr>
          <w:ilvl w:val="1"/>
          <w:numId w:val="36"/>
        </w:numPr>
        <w:rPr>
          <w:color w:val="0070C0"/>
          <w:szCs w:val="24"/>
        </w:rPr>
      </w:pPr>
      <w:r w:rsidRPr="00EC4D9B">
        <w:rPr>
          <w:color w:val="0070C0"/>
          <w:szCs w:val="24"/>
        </w:rPr>
        <w:t>Vendor system failure</w:t>
      </w:r>
    </w:p>
    <w:p w14:paraId="7970EC4C" w14:textId="77777777" w:rsidR="00BE4C2B" w:rsidRPr="00EC4D9B" w:rsidRDefault="00BE4C2B" w:rsidP="00DD7735">
      <w:pPr>
        <w:pStyle w:val="ListParagraph"/>
        <w:numPr>
          <w:ilvl w:val="1"/>
          <w:numId w:val="36"/>
        </w:numPr>
        <w:rPr>
          <w:color w:val="0070C0"/>
          <w:szCs w:val="24"/>
        </w:rPr>
      </w:pPr>
      <w:r w:rsidRPr="00EC4D9B">
        <w:rPr>
          <w:color w:val="0070C0"/>
          <w:szCs w:val="24"/>
        </w:rPr>
        <w:t>Vendor system slowdown</w:t>
      </w:r>
    </w:p>
    <w:p w14:paraId="7C261B9D" w14:textId="77777777" w:rsidR="00BE4C2B" w:rsidRPr="00EC4D9B" w:rsidRDefault="00BE4C2B" w:rsidP="00DD7735">
      <w:pPr>
        <w:pStyle w:val="ListParagraph"/>
        <w:numPr>
          <w:ilvl w:val="1"/>
          <w:numId w:val="36"/>
        </w:numPr>
        <w:rPr>
          <w:color w:val="0070C0"/>
          <w:szCs w:val="24"/>
        </w:rPr>
      </w:pPr>
      <w:r w:rsidRPr="00EC4D9B">
        <w:rPr>
          <w:color w:val="0070C0"/>
          <w:szCs w:val="24"/>
        </w:rPr>
        <w:t>Vendor system intrusions</w:t>
      </w:r>
    </w:p>
    <w:p w14:paraId="5CFE478D" w14:textId="77777777" w:rsidR="00BE4C2B" w:rsidRPr="00EC4D9B" w:rsidRDefault="00BE4C2B" w:rsidP="00DD7735">
      <w:pPr>
        <w:pStyle w:val="ListParagraph"/>
        <w:numPr>
          <w:ilvl w:val="1"/>
          <w:numId w:val="36"/>
        </w:numPr>
        <w:rPr>
          <w:color w:val="0070C0"/>
          <w:szCs w:val="24"/>
        </w:rPr>
      </w:pPr>
      <w:r w:rsidRPr="00EC4D9B">
        <w:rPr>
          <w:color w:val="0070C0"/>
          <w:szCs w:val="24"/>
        </w:rPr>
        <w:t>Client system failure</w:t>
      </w:r>
    </w:p>
    <w:p w14:paraId="220BCD42" w14:textId="77777777" w:rsidR="00BE4C2B" w:rsidRPr="00EC4D9B" w:rsidRDefault="00BE4C2B" w:rsidP="00DD7735">
      <w:pPr>
        <w:pStyle w:val="ListParagraph"/>
        <w:numPr>
          <w:ilvl w:val="1"/>
          <w:numId w:val="36"/>
        </w:numPr>
        <w:rPr>
          <w:color w:val="0070C0"/>
          <w:szCs w:val="24"/>
        </w:rPr>
      </w:pPr>
      <w:r w:rsidRPr="00EC4D9B">
        <w:rPr>
          <w:color w:val="0070C0"/>
          <w:szCs w:val="24"/>
        </w:rPr>
        <w:t>Client system slowdown</w:t>
      </w:r>
    </w:p>
    <w:p w14:paraId="39CE1912" w14:textId="77777777" w:rsidR="00BE4C2B" w:rsidRPr="00EC4D9B" w:rsidRDefault="00BE4C2B" w:rsidP="00DD7735">
      <w:pPr>
        <w:pStyle w:val="ListParagraph"/>
        <w:numPr>
          <w:ilvl w:val="1"/>
          <w:numId w:val="36"/>
        </w:numPr>
        <w:rPr>
          <w:color w:val="0070C0"/>
          <w:szCs w:val="24"/>
        </w:rPr>
      </w:pPr>
      <w:r w:rsidRPr="00EC4D9B">
        <w:rPr>
          <w:color w:val="0070C0"/>
          <w:szCs w:val="24"/>
        </w:rPr>
        <w:t>Client system intrusions</w:t>
      </w:r>
    </w:p>
    <w:p w14:paraId="32A494F1" w14:textId="77777777" w:rsidR="00721C5F" w:rsidRPr="00EC4D9B" w:rsidRDefault="00721C5F" w:rsidP="00721C5F">
      <w:pPr>
        <w:rPr>
          <w:rFonts w:asciiTheme="minorHAnsi" w:hAnsiTheme="minorHAnsi"/>
          <w:szCs w:val="24"/>
        </w:rPr>
      </w:pPr>
    </w:p>
    <w:p w14:paraId="6EF2AD60" w14:textId="77777777" w:rsidR="007430CD" w:rsidRPr="00EC4D9B" w:rsidRDefault="007430CD" w:rsidP="00721C5F">
      <w:pPr>
        <w:pStyle w:val="ListParagraph"/>
        <w:numPr>
          <w:ilvl w:val="2"/>
          <w:numId w:val="2"/>
        </w:numPr>
        <w:ind w:left="2160" w:hanging="900"/>
        <w:rPr>
          <w:rFonts w:asciiTheme="minorHAnsi" w:hAnsiTheme="minorHAnsi"/>
          <w:szCs w:val="24"/>
        </w:rPr>
      </w:pPr>
      <w:r w:rsidRPr="00EC4D9B">
        <w:rPr>
          <w:rFonts w:asciiTheme="minorHAnsi" w:hAnsiTheme="minorHAnsi"/>
          <w:szCs w:val="24"/>
        </w:rPr>
        <w:t>IT and data systems for detecting and responding to irregularities</w:t>
      </w:r>
    </w:p>
    <w:tbl>
      <w:tblPr>
        <w:tblStyle w:val="TableGrid"/>
        <w:tblW w:w="4045" w:type="pct"/>
        <w:tblInd w:w="20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8912"/>
      </w:tblGrid>
      <w:tr w:rsidR="00793913" w:rsidRPr="00545713" w14:paraId="624ECA0D" w14:textId="77777777" w:rsidTr="00194717">
        <w:tc>
          <w:tcPr>
            <w:tcW w:w="5000" w:type="pct"/>
            <w:shd w:val="clear" w:color="auto" w:fill="E5B8B7" w:themeFill="accent2" w:themeFillTint="66"/>
          </w:tcPr>
          <w:p w14:paraId="31BE083D" w14:textId="77777777" w:rsidR="00793913" w:rsidRPr="00545713" w:rsidRDefault="00793913" w:rsidP="006A214D">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793913" w:rsidRPr="00545713" w14:paraId="32FCD9A8" w14:textId="77777777" w:rsidTr="00194717">
        <w:tc>
          <w:tcPr>
            <w:tcW w:w="5000" w:type="pct"/>
            <w:shd w:val="clear" w:color="auto" w:fill="F2DBDB" w:themeFill="accent2" w:themeFillTint="33"/>
          </w:tcPr>
          <w:p w14:paraId="03AA2FEA" w14:textId="25AA18AD" w:rsidR="00793913" w:rsidRPr="00545713" w:rsidRDefault="00793913" w:rsidP="006A214D">
            <w:pPr>
              <w:pStyle w:val="CommentText"/>
              <w:rPr>
                <w:rFonts w:asciiTheme="minorHAnsi" w:hAnsiTheme="minorHAnsi" w:cstheme="minorHAnsi"/>
                <w:szCs w:val="24"/>
              </w:rPr>
            </w:pPr>
            <w:r w:rsidRPr="00545713">
              <w:rPr>
                <w:rFonts w:asciiTheme="minorHAnsi" w:hAnsiTheme="minorHAnsi" w:cstheme="minorHAnsi"/>
                <w:szCs w:val="24"/>
              </w:rPr>
              <w:t>A key aspect of this section is defining the data that will be available on demand for responding to the distinct types of irregularities. Vendor systems are typically developed to support the smooth running of the system in the absence of irregularities. States need vendors to enhance data and reporting systems to on-demand extract data files and reports that are immediately useful for responding to irregularities.</w:t>
            </w:r>
          </w:p>
        </w:tc>
      </w:tr>
    </w:tbl>
    <w:p w14:paraId="7CAD24DF" w14:textId="77777777" w:rsidR="006A214D" w:rsidRPr="00EC4D9B" w:rsidRDefault="006A214D" w:rsidP="00721C5F">
      <w:pPr>
        <w:rPr>
          <w:color w:val="0070C0"/>
          <w:szCs w:val="24"/>
        </w:rPr>
      </w:pPr>
    </w:p>
    <w:p w14:paraId="5CEF28E9" w14:textId="7EB83A9A" w:rsidR="00721C5F" w:rsidRPr="00EC4D9B" w:rsidRDefault="00721C5F" w:rsidP="00721C5F">
      <w:pPr>
        <w:rPr>
          <w:color w:val="0070C0"/>
          <w:szCs w:val="24"/>
        </w:rPr>
      </w:pPr>
      <w:r w:rsidRPr="00EC4D9B">
        <w:rPr>
          <w:color w:val="0070C0"/>
          <w:szCs w:val="24"/>
        </w:rPr>
        <w:t>Use this section to provide requirements for bidders to describe their IT and data systems that will be used to detect potential irregularitie</w:t>
      </w:r>
      <w:r w:rsidR="00BC04D8" w:rsidRPr="00EC4D9B">
        <w:rPr>
          <w:color w:val="0070C0"/>
          <w:szCs w:val="24"/>
        </w:rPr>
        <w:t>s, as well as IT-based and data-based procedures for responding</w:t>
      </w:r>
      <w:r w:rsidRPr="00EC4D9B">
        <w:rPr>
          <w:color w:val="0070C0"/>
          <w:szCs w:val="24"/>
        </w:rPr>
        <w:t xml:space="preserve"> to detection of potential irregularities.</w:t>
      </w:r>
    </w:p>
    <w:p w14:paraId="5E014E94" w14:textId="23DBC750" w:rsidR="00721C5F" w:rsidRDefault="00721C5F" w:rsidP="00721C5F">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38F12502" w14:textId="77777777" w:rsidTr="008C0601">
        <w:tc>
          <w:tcPr>
            <w:tcW w:w="10790" w:type="dxa"/>
            <w:shd w:val="clear" w:color="auto" w:fill="D9D9D9" w:themeFill="background1" w:themeFillShade="D9"/>
          </w:tcPr>
          <w:p w14:paraId="39381E5A"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39C757C6" w14:textId="77777777" w:rsidTr="008C0601">
        <w:tc>
          <w:tcPr>
            <w:tcW w:w="10790" w:type="dxa"/>
          </w:tcPr>
          <w:p w14:paraId="16258E0D" w14:textId="77777777" w:rsidR="00AA5A5A" w:rsidRPr="00545713" w:rsidRDefault="00AA5A5A" w:rsidP="008C0601">
            <w:pPr>
              <w:rPr>
                <w:rFonts w:asciiTheme="minorHAnsi" w:hAnsiTheme="minorHAnsi"/>
                <w:szCs w:val="24"/>
              </w:rPr>
            </w:pPr>
          </w:p>
        </w:tc>
      </w:tr>
    </w:tbl>
    <w:p w14:paraId="417A0115" w14:textId="77777777" w:rsidR="00AA5A5A" w:rsidRPr="00EC4D9B" w:rsidRDefault="00AA5A5A" w:rsidP="00721C5F">
      <w:pPr>
        <w:rPr>
          <w:rFonts w:asciiTheme="minorHAnsi" w:hAnsiTheme="minorHAnsi"/>
          <w:szCs w:val="24"/>
        </w:rPr>
      </w:pPr>
    </w:p>
    <w:p w14:paraId="73307F18" w14:textId="77777777" w:rsidR="00BE4C2B" w:rsidRPr="00EC4D9B" w:rsidRDefault="00BE4C2B" w:rsidP="00BE4C2B">
      <w:pPr>
        <w:pStyle w:val="ListParagraph"/>
        <w:numPr>
          <w:ilvl w:val="2"/>
          <w:numId w:val="2"/>
        </w:numPr>
        <w:ind w:left="2160" w:hanging="900"/>
        <w:rPr>
          <w:rFonts w:asciiTheme="minorHAnsi" w:hAnsiTheme="minorHAnsi"/>
          <w:szCs w:val="24"/>
        </w:rPr>
      </w:pPr>
      <w:r w:rsidRPr="00EC4D9B">
        <w:rPr>
          <w:rFonts w:asciiTheme="minorHAnsi" w:hAnsiTheme="minorHAnsi"/>
          <w:szCs w:val="24"/>
        </w:rPr>
        <w:t>Responding to irregularities</w:t>
      </w:r>
    </w:p>
    <w:p w14:paraId="2688BB2C" w14:textId="77777777" w:rsidR="00BE4C2B" w:rsidRPr="00EC4D9B" w:rsidRDefault="00BE4C2B" w:rsidP="00BE4C2B">
      <w:pPr>
        <w:rPr>
          <w:rFonts w:asciiTheme="minorHAnsi" w:hAnsiTheme="minorHAnsi"/>
          <w:szCs w:val="24"/>
        </w:rPr>
      </w:pPr>
    </w:p>
    <w:p w14:paraId="66815FC6" w14:textId="3C4C71F4" w:rsidR="00BE4C2B" w:rsidRPr="00EC4D9B" w:rsidRDefault="00BE4C2B" w:rsidP="00BE4C2B">
      <w:pPr>
        <w:rPr>
          <w:color w:val="0070C0"/>
          <w:szCs w:val="24"/>
        </w:rPr>
      </w:pPr>
      <w:r w:rsidRPr="00EC4D9B">
        <w:rPr>
          <w:color w:val="0070C0"/>
          <w:szCs w:val="24"/>
        </w:rPr>
        <w:t>Use this section to provide requirements for bidders to describe their p</w:t>
      </w:r>
      <w:r w:rsidR="00F3709C" w:rsidRPr="00EC4D9B">
        <w:rPr>
          <w:color w:val="0070C0"/>
          <w:szCs w:val="24"/>
        </w:rPr>
        <w:t xml:space="preserve">rocedures for responding to the </w:t>
      </w:r>
      <w:r w:rsidRPr="00EC4D9B">
        <w:rPr>
          <w:color w:val="0070C0"/>
          <w:szCs w:val="24"/>
        </w:rPr>
        <w:t>types of irregularities as described above.</w:t>
      </w:r>
    </w:p>
    <w:p w14:paraId="0C441223" w14:textId="5E0A4917" w:rsidR="00BE4C2B" w:rsidRDefault="00BE4C2B" w:rsidP="00BE4C2B">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7F085322" w14:textId="77777777" w:rsidTr="008C0601">
        <w:tc>
          <w:tcPr>
            <w:tcW w:w="10790" w:type="dxa"/>
            <w:shd w:val="clear" w:color="auto" w:fill="D9D9D9" w:themeFill="background1" w:themeFillShade="D9"/>
          </w:tcPr>
          <w:p w14:paraId="32D70C87"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6E37D1CC" w14:textId="77777777" w:rsidTr="008C0601">
        <w:tc>
          <w:tcPr>
            <w:tcW w:w="10790" w:type="dxa"/>
          </w:tcPr>
          <w:p w14:paraId="7D6A331D" w14:textId="77777777" w:rsidR="00AA5A5A" w:rsidRPr="00545713" w:rsidRDefault="00AA5A5A" w:rsidP="008C0601">
            <w:pPr>
              <w:rPr>
                <w:rFonts w:asciiTheme="minorHAnsi" w:hAnsiTheme="minorHAnsi"/>
                <w:szCs w:val="24"/>
              </w:rPr>
            </w:pPr>
          </w:p>
        </w:tc>
      </w:tr>
    </w:tbl>
    <w:p w14:paraId="4BA2D371" w14:textId="77777777" w:rsidR="00AA5A5A" w:rsidRPr="00EC4D9B" w:rsidRDefault="00AA5A5A" w:rsidP="00BE4C2B">
      <w:pPr>
        <w:rPr>
          <w:rFonts w:asciiTheme="minorHAnsi" w:hAnsiTheme="minorHAnsi"/>
          <w:szCs w:val="24"/>
        </w:rPr>
      </w:pPr>
    </w:p>
    <w:p w14:paraId="2A788F13" w14:textId="77777777" w:rsidR="007430CD" w:rsidRPr="00EC4D9B" w:rsidRDefault="007430CD"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Disaster Planning</w:t>
      </w:r>
      <w:r w:rsidR="00BE4C2B" w:rsidRPr="00EC4D9B">
        <w:rPr>
          <w:rFonts w:asciiTheme="minorHAnsi" w:hAnsiTheme="minorHAnsi"/>
          <w:szCs w:val="24"/>
        </w:rPr>
        <w:t xml:space="preserve"> and Recovery</w:t>
      </w:r>
    </w:p>
    <w:p w14:paraId="6E1594E1" w14:textId="77777777" w:rsidR="00BE4C2B" w:rsidRPr="00EC4D9B" w:rsidRDefault="00BE4C2B" w:rsidP="00BE4C2B">
      <w:pPr>
        <w:rPr>
          <w:rFonts w:asciiTheme="minorHAnsi" w:hAnsiTheme="minorHAnsi"/>
          <w:szCs w:val="24"/>
        </w:rPr>
      </w:pPr>
    </w:p>
    <w:p w14:paraId="4CFD78CB" w14:textId="77777777" w:rsidR="00BE4C2B" w:rsidRPr="00EC4D9B" w:rsidRDefault="00BE4C2B" w:rsidP="00BE4C2B">
      <w:pPr>
        <w:rPr>
          <w:color w:val="0070C0"/>
          <w:szCs w:val="24"/>
        </w:rPr>
      </w:pPr>
      <w:r w:rsidRPr="00EC4D9B">
        <w:rPr>
          <w:color w:val="0070C0"/>
          <w:szCs w:val="24"/>
        </w:rPr>
        <w:t>Use this section to provide requirements for bidders to describe disaster planning, procedures, and readiness. This should include at a minimum the following:</w:t>
      </w:r>
    </w:p>
    <w:p w14:paraId="330FE3BB" w14:textId="130F4653" w:rsidR="007430CD" w:rsidRPr="00EC4D9B" w:rsidRDefault="007430CD" w:rsidP="00DD7735">
      <w:pPr>
        <w:pStyle w:val="ListParagraph"/>
        <w:numPr>
          <w:ilvl w:val="0"/>
          <w:numId w:val="37"/>
        </w:numPr>
        <w:rPr>
          <w:color w:val="0070C0"/>
          <w:szCs w:val="24"/>
        </w:rPr>
      </w:pPr>
      <w:r w:rsidRPr="00EC4D9B">
        <w:rPr>
          <w:color w:val="0070C0"/>
          <w:szCs w:val="24"/>
        </w:rPr>
        <w:t>Defining disaster</w:t>
      </w:r>
      <w:r w:rsidR="00BC04D8" w:rsidRPr="00EC4D9B">
        <w:rPr>
          <w:color w:val="0070C0"/>
          <w:szCs w:val="24"/>
        </w:rPr>
        <w:t>, including thresholds at which high-volume irregularities become disasters.</w:t>
      </w:r>
    </w:p>
    <w:p w14:paraId="03A04A90" w14:textId="77777777" w:rsidR="007430CD" w:rsidRPr="00EC4D9B" w:rsidRDefault="007430CD" w:rsidP="00DD7735">
      <w:pPr>
        <w:pStyle w:val="ListParagraph"/>
        <w:numPr>
          <w:ilvl w:val="0"/>
          <w:numId w:val="37"/>
        </w:numPr>
        <w:rPr>
          <w:color w:val="0070C0"/>
          <w:szCs w:val="24"/>
        </w:rPr>
      </w:pPr>
      <w:r w:rsidRPr="00EC4D9B">
        <w:rPr>
          <w:color w:val="0070C0"/>
          <w:szCs w:val="24"/>
        </w:rPr>
        <w:t>IT and data systems for detecting and responding to a disaster</w:t>
      </w:r>
    </w:p>
    <w:p w14:paraId="375930AF" w14:textId="77777777" w:rsidR="007430CD" w:rsidRPr="00EC4D9B" w:rsidRDefault="007430CD" w:rsidP="00DD7735">
      <w:pPr>
        <w:pStyle w:val="ListParagraph"/>
        <w:numPr>
          <w:ilvl w:val="0"/>
          <w:numId w:val="37"/>
        </w:numPr>
        <w:rPr>
          <w:color w:val="0070C0"/>
          <w:szCs w:val="24"/>
        </w:rPr>
      </w:pPr>
      <w:r w:rsidRPr="00EC4D9B">
        <w:rPr>
          <w:color w:val="0070C0"/>
          <w:szCs w:val="24"/>
        </w:rPr>
        <w:t>Communication plan</w:t>
      </w:r>
    </w:p>
    <w:p w14:paraId="73AD7027" w14:textId="77777777" w:rsidR="007430CD" w:rsidRPr="00EC4D9B" w:rsidRDefault="007430CD" w:rsidP="00DD7735">
      <w:pPr>
        <w:pStyle w:val="ListParagraph"/>
        <w:numPr>
          <w:ilvl w:val="0"/>
          <w:numId w:val="37"/>
        </w:numPr>
        <w:rPr>
          <w:color w:val="0070C0"/>
          <w:szCs w:val="24"/>
        </w:rPr>
      </w:pPr>
      <w:r w:rsidRPr="00EC4D9B">
        <w:rPr>
          <w:color w:val="0070C0"/>
          <w:szCs w:val="24"/>
        </w:rPr>
        <w:t>Detecting a disaster</w:t>
      </w:r>
    </w:p>
    <w:p w14:paraId="5FB48C6A" w14:textId="77777777" w:rsidR="007430CD" w:rsidRPr="00EC4D9B" w:rsidRDefault="007430CD" w:rsidP="00DD7735">
      <w:pPr>
        <w:pStyle w:val="ListParagraph"/>
        <w:numPr>
          <w:ilvl w:val="0"/>
          <w:numId w:val="37"/>
        </w:numPr>
        <w:rPr>
          <w:color w:val="0070C0"/>
          <w:szCs w:val="24"/>
        </w:rPr>
      </w:pPr>
      <w:r w:rsidRPr="00EC4D9B">
        <w:rPr>
          <w:color w:val="0070C0"/>
          <w:szCs w:val="24"/>
        </w:rPr>
        <w:t>Stopping the disaster</w:t>
      </w:r>
    </w:p>
    <w:p w14:paraId="2C7BAF47" w14:textId="77777777" w:rsidR="007430CD" w:rsidRPr="00EC4D9B" w:rsidRDefault="007430CD" w:rsidP="00DD7735">
      <w:pPr>
        <w:pStyle w:val="ListParagraph"/>
        <w:numPr>
          <w:ilvl w:val="0"/>
          <w:numId w:val="37"/>
        </w:numPr>
        <w:rPr>
          <w:color w:val="0070C0"/>
          <w:szCs w:val="24"/>
        </w:rPr>
      </w:pPr>
      <w:r w:rsidRPr="00EC4D9B">
        <w:rPr>
          <w:color w:val="0070C0"/>
          <w:szCs w:val="24"/>
        </w:rPr>
        <w:t>Resuming testing</w:t>
      </w:r>
    </w:p>
    <w:p w14:paraId="1FFFF86F" w14:textId="77777777" w:rsidR="007430CD" w:rsidRPr="00EC4D9B" w:rsidRDefault="007430CD" w:rsidP="00DD7735">
      <w:pPr>
        <w:pStyle w:val="ListParagraph"/>
        <w:numPr>
          <w:ilvl w:val="0"/>
          <w:numId w:val="37"/>
        </w:numPr>
        <w:rPr>
          <w:color w:val="0070C0"/>
          <w:szCs w:val="24"/>
        </w:rPr>
      </w:pPr>
      <w:r w:rsidRPr="00EC4D9B">
        <w:rPr>
          <w:color w:val="0070C0"/>
          <w:szCs w:val="24"/>
        </w:rPr>
        <w:t>Communicating options for systems and students affected by the disaster</w:t>
      </w:r>
    </w:p>
    <w:p w14:paraId="39EA724C" w14:textId="77777777" w:rsidR="007430CD" w:rsidRPr="00EC4D9B" w:rsidRDefault="007430CD" w:rsidP="00DD7735">
      <w:pPr>
        <w:pStyle w:val="ListParagraph"/>
        <w:numPr>
          <w:ilvl w:val="0"/>
          <w:numId w:val="37"/>
        </w:numPr>
        <w:rPr>
          <w:rFonts w:asciiTheme="minorHAnsi" w:hAnsiTheme="minorHAnsi"/>
          <w:color w:val="0070C0"/>
          <w:szCs w:val="24"/>
        </w:rPr>
      </w:pPr>
      <w:r w:rsidRPr="00EC4D9B">
        <w:rPr>
          <w:color w:val="0070C0"/>
          <w:szCs w:val="24"/>
        </w:rPr>
        <w:t>Assisting in choosing between options for systems and students affected by the disaster</w:t>
      </w:r>
    </w:p>
    <w:tbl>
      <w:tblPr>
        <w:tblStyle w:val="TableGrid"/>
        <w:tblW w:w="4713" w:type="pct"/>
        <w:tblInd w:w="62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384"/>
      </w:tblGrid>
      <w:tr w:rsidR="00BC04D8" w:rsidRPr="00545713" w14:paraId="4356D905" w14:textId="77777777" w:rsidTr="00194717">
        <w:tc>
          <w:tcPr>
            <w:tcW w:w="5000" w:type="pct"/>
            <w:shd w:val="clear" w:color="auto" w:fill="E5B8B7" w:themeFill="accent2" w:themeFillTint="66"/>
          </w:tcPr>
          <w:p w14:paraId="787F3666" w14:textId="77777777" w:rsidR="00BC04D8" w:rsidRPr="00545713" w:rsidRDefault="00BC04D8" w:rsidP="00BC04D8">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BC04D8" w:rsidRPr="00545713" w14:paraId="59CA2256" w14:textId="77777777" w:rsidTr="00194717">
        <w:tc>
          <w:tcPr>
            <w:tcW w:w="5000" w:type="pct"/>
            <w:shd w:val="clear" w:color="auto" w:fill="F2DBDB" w:themeFill="accent2" w:themeFillTint="33"/>
          </w:tcPr>
          <w:p w14:paraId="75D0794B" w14:textId="53102945" w:rsidR="00BC04D8" w:rsidRPr="00545713" w:rsidRDefault="00BC04D8" w:rsidP="00BC04D8">
            <w:pPr>
              <w:pStyle w:val="CommentText"/>
              <w:rPr>
                <w:rFonts w:asciiTheme="minorHAnsi" w:hAnsiTheme="minorHAnsi" w:cstheme="minorHAnsi"/>
                <w:szCs w:val="24"/>
              </w:rPr>
            </w:pPr>
            <w:r w:rsidRPr="00545713">
              <w:rPr>
                <w:rFonts w:asciiTheme="minorHAnsi" w:hAnsiTheme="minorHAnsi" w:cstheme="minorHAnsi"/>
                <w:szCs w:val="24"/>
              </w:rPr>
              <w:t>The last two key components of this section are almost universally left out of bids, resulting in considerable delays in obtaining data to help the state communicate well during and after a disaster.</w:t>
            </w:r>
          </w:p>
        </w:tc>
      </w:tr>
    </w:tbl>
    <w:p w14:paraId="6F942AD9" w14:textId="17F5CBC9" w:rsidR="00BC04D8" w:rsidRDefault="00BC04D8" w:rsidP="00BE4C2B">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5C31E941" w14:textId="77777777" w:rsidTr="008C0601">
        <w:tc>
          <w:tcPr>
            <w:tcW w:w="10790" w:type="dxa"/>
            <w:shd w:val="clear" w:color="auto" w:fill="D9D9D9" w:themeFill="background1" w:themeFillShade="D9"/>
          </w:tcPr>
          <w:p w14:paraId="6C0D7AEE"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64364EAB" w14:textId="77777777" w:rsidTr="008C0601">
        <w:tc>
          <w:tcPr>
            <w:tcW w:w="10790" w:type="dxa"/>
          </w:tcPr>
          <w:p w14:paraId="01CE58EE" w14:textId="77777777" w:rsidR="00AA5A5A" w:rsidRPr="00545713" w:rsidRDefault="00AA5A5A" w:rsidP="008C0601">
            <w:pPr>
              <w:rPr>
                <w:rFonts w:asciiTheme="minorHAnsi" w:hAnsiTheme="minorHAnsi"/>
                <w:szCs w:val="24"/>
              </w:rPr>
            </w:pPr>
          </w:p>
        </w:tc>
      </w:tr>
    </w:tbl>
    <w:p w14:paraId="4B979265" w14:textId="77777777" w:rsidR="00AA5A5A" w:rsidRPr="00EC4D9B" w:rsidRDefault="00AA5A5A" w:rsidP="00BE4C2B">
      <w:pPr>
        <w:rPr>
          <w:rFonts w:asciiTheme="minorHAnsi" w:hAnsiTheme="minorHAnsi"/>
          <w:szCs w:val="24"/>
        </w:rPr>
      </w:pPr>
    </w:p>
    <w:p w14:paraId="2768ED46" w14:textId="77777777" w:rsidR="00B6600A" w:rsidRPr="00EC4D9B" w:rsidRDefault="00B6600A"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Qualifications</w:t>
      </w:r>
    </w:p>
    <w:p w14:paraId="7F6354D7" w14:textId="77777777" w:rsidR="00B6600A" w:rsidRPr="00EC4D9B" w:rsidRDefault="00B6600A" w:rsidP="00B6600A">
      <w:pPr>
        <w:rPr>
          <w:rFonts w:asciiTheme="minorHAnsi" w:hAnsiTheme="minorHAnsi"/>
          <w:szCs w:val="24"/>
        </w:rPr>
      </w:pPr>
    </w:p>
    <w:p w14:paraId="20BAC813" w14:textId="77777777" w:rsidR="00B6600A" w:rsidRPr="00EC4D9B" w:rsidRDefault="00B6600A" w:rsidP="00B6600A">
      <w:pPr>
        <w:rPr>
          <w:color w:val="0070C0"/>
          <w:szCs w:val="24"/>
        </w:rPr>
      </w:pPr>
      <w:r w:rsidRPr="00EC4D9B">
        <w:rPr>
          <w:color w:val="0070C0"/>
          <w:szCs w:val="24"/>
        </w:rPr>
        <w:t>This section is for the vendor to show that they have successfully performed similar test administration work on a similar scale and timeline:</w:t>
      </w:r>
    </w:p>
    <w:p w14:paraId="389A4011" w14:textId="0A65521B" w:rsidR="00B6600A" w:rsidRDefault="00B6600A" w:rsidP="00B6600A">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0F60EA62" w14:textId="77777777" w:rsidTr="008C0601">
        <w:tc>
          <w:tcPr>
            <w:tcW w:w="10790" w:type="dxa"/>
            <w:shd w:val="clear" w:color="auto" w:fill="D9D9D9" w:themeFill="background1" w:themeFillShade="D9"/>
          </w:tcPr>
          <w:p w14:paraId="49DBC6A8" w14:textId="60E538F5" w:rsidR="00AA5A5A" w:rsidRPr="00597F9D" w:rsidRDefault="00AA5A5A" w:rsidP="008C0601">
            <w:pPr>
              <w:rPr>
                <w:rFonts w:asciiTheme="minorHAnsi" w:hAnsiTheme="minorHAnsi"/>
                <w:szCs w:val="24"/>
              </w:rPr>
            </w:pPr>
            <w:r w:rsidRPr="00597F9D">
              <w:rPr>
                <w:rFonts w:asciiTheme="minorHAnsi" w:hAnsiTheme="minorHAnsi"/>
                <w:szCs w:val="24"/>
              </w:rPr>
              <w:t xml:space="preserve">Bidder </w:t>
            </w:r>
            <w:r>
              <w:rPr>
                <w:rFonts w:asciiTheme="minorHAnsi" w:hAnsiTheme="minorHAnsi"/>
                <w:szCs w:val="24"/>
              </w:rPr>
              <w:t>Response</w:t>
            </w:r>
          </w:p>
        </w:tc>
      </w:tr>
      <w:tr w:rsidR="00AA5A5A" w:rsidRPr="00545713" w14:paraId="3C9C8A45" w14:textId="77777777" w:rsidTr="008C0601">
        <w:tc>
          <w:tcPr>
            <w:tcW w:w="10790" w:type="dxa"/>
          </w:tcPr>
          <w:p w14:paraId="140C72CB" w14:textId="77777777" w:rsidR="00AA5A5A" w:rsidRPr="00545713" w:rsidRDefault="00AA5A5A" w:rsidP="008C0601">
            <w:pPr>
              <w:rPr>
                <w:rFonts w:asciiTheme="minorHAnsi" w:hAnsiTheme="minorHAnsi"/>
                <w:szCs w:val="24"/>
              </w:rPr>
            </w:pPr>
          </w:p>
        </w:tc>
      </w:tr>
    </w:tbl>
    <w:p w14:paraId="6C0B94F9" w14:textId="77777777" w:rsidR="00AA5A5A" w:rsidRPr="00EC4D9B" w:rsidRDefault="00AA5A5A" w:rsidP="00B6600A">
      <w:pPr>
        <w:rPr>
          <w:rFonts w:asciiTheme="minorHAnsi" w:hAnsiTheme="minorHAnsi"/>
          <w:szCs w:val="24"/>
        </w:rPr>
      </w:pPr>
    </w:p>
    <w:p w14:paraId="1098AABD" w14:textId="77777777" w:rsidR="00AE7611" w:rsidRPr="00EC4D9B" w:rsidRDefault="00AE7611" w:rsidP="00721C5F">
      <w:pPr>
        <w:pStyle w:val="ListParagraph"/>
        <w:numPr>
          <w:ilvl w:val="0"/>
          <w:numId w:val="2"/>
        </w:numPr>
        <w:ind w:left="540" w:hanging="540"/>
        <w:rPr>
          <w:rFonts w:asciiTheme="minorHAnsi" w:hAnsiTheme="minorHAnsi"/>
          <w:szCs w:val="24"/>
        </w:rPr>
      </w:pPr>
      <w:r w:rsidRPr="00EC4D9B">
        <w:rPr>
          <w:rFonts w:asciiTheme="minorHAnsi" w:hAnsiTheme="minorHAnsi"/>
          <w:szCs w:val="24"/>
        </w:rPr>
        <w:t>Item Scoring</w:t>
      </w:r>
    </w:p>
    <w:p w14:paraId="4BDAD0FA" w14:textId="006FB6BF" w:rsidR="0090673A" w:rsidRPr="00EC4D9B" w:rsidRDefault="0090673A"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Documentation</w:t>
      </w:r>
    </w:p>
    <w:tbl>
      <w:tblPr>
        <w:tblStyle w:val="TableGrid"/>
        <w:tblW w:w="4462"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831"/>
      </w:tblGrid>
      <w:tr w:rsidR="006A214D" w:rsidRPr="00545713" w14:paraId="6E266AC8" w14:textId="77777777" w:rsidTr="00194717">
        <w:tc>
          <w:tcPr>
            <w:tcW w:w="5000" w:type="pct"/>
            <w:shd w:val="clear" w:color="auto" w:fill="E5B8B7" w:themeFill="accent2" w:themeFillTint="66"/>
          </w:tcPr>
          <w:p w14:paraId="4363FE7A" w14:textId="77777777" w:rsidR="006A214D" w:rsidRPr="00545713" w:rsidRDefault="006A214D" w:rsidP="00EC4D9B">
            <w:pPr>
              <w:tabs>
                <w:tab w:val="left" w:pos="360"/>
              </w:tabs>
              <w:rPr>
                <w:rFonts w:asciiTheme="minorHAnsi" w:hAnsiTheme="minorHAnsi" w:cstheme="minorHAnsi"/>
                <w:b/>
                <w:sz w:val="20"/>
                <w:szCs w:val="20"/>
              </w:rPr>
            </w:pPr>
            <w:r w:rsidRPr="00545713">
              <w:rPr>
                <w:rFonts w:asciiTheme="minorHAnsi" w:hAnsiTheme="minorHAnsi" w:cstheme="minorHAnsi"/>
                <w:b/>
                <w:sz w:val="20"/>
                <w:szCs w:val="20"/>
              </w:rPr>
              <w:t>Clarifying Comments (to be deleted from the final RFP)</w:t>
            </w:r>
          </w:p>
        </w:tc>
      </w:tr>
      <w:tr w:rsidR="006A214D" w:rsidRPr="00545713" w14:paraId="441A1450" w14:textId="77777777" w:rsidTr="00194717">
        <w:tc>
          <w:tcPr>
            <w:tcW w:w="5000" w:type="pct"/>
            <w:shd w:val="clear" w:color="auto" w:fill="F2DBDB" w:themeFill="accent2" w:themeFillTint="33"/>
          </w:tcPr>
          <w:p w14:paraId="52DB5A0A" w14:textId="30BE5744" w:rsidR="006A214D" w:rsidRPr="00545713" w:rsidRDefault="006A214D" w:rsidP="00EC4D9B">
            <w:pPr>
              <w:pStyle w:val="CommentText"/>
              <w:rPr>
                <w:rFonts w:asciiTheme="minorHAnsi" w:hAnsiTheme="minorHAnsi" w:cstheme="minorHAnsi"/>
              </w:rPr>
            </w:pPr>
            <w:r w:rsidRPr="00545713">
              <w:rPr>
                <w:rFonts w:asciiTheme="minorHAnsi" w:hAnsiTheme="minorHAnsi" w:cstheme="minorHAnsi"/>
              </w:rPr>
              <w:t>Will help with audits, peer review, and transition from one vendor to another. Should make all other subsections of this section transparent. There should be no vendor black boxes into which the state has difficulty seeing.</w:t>
            </w:r>
          </w:p>
        </w:tc>
      </w:tr>
    </w:tbl>
    <w:p w14:paraId="248FE921" w14:textId="77777777" w:rsidR="0090673A" w:rsidRPr="00EC4D9B" w:rsidRDefault="0090673A" w:rsidP="0090673A">
      <w:pPr>
        <w:rPr>
          <w:rFonts w:asciiTheme="minorHAnsi" w:hAnsiTheme="minorHAnsi"/>
          <w:szCs w:val="24"/>
        </w:rPr>
      </w:pPr>
    </w:p>
    <w:p w14:paraId="3FEF5674" w14:textId="1D6779F1" w:rsidR="0090673A" w:rsidRPr="00EC4D9B" w:rsidRDefault="0090673A" w:rsidP="0090673A">
      <w:pPr>
        <w:rPr>
          <w:color w:val="0070C0"/>
          <w:szCs w:val="24"/>
        </w:rPr>
      </w:pPr>
      <w:r w:rsidRPr="00EC4D9B">
        <w:rPr>
          <w:color w:val="0070C0"/>
          <w:szCs w:val="24"/>
        </w:rPr>
        <w:t>This section is to specify requirements that all item scoring</w:t>
      </w:r>
      <w:r w:rsidR="00235071" w:rsidRPr="00EC4D9B">
        <w:rPr>
          <w:color w:val="0070C0"/>
          <w:szCs w:val="24"/>
        </w:rPr>
        <w:t xml:space="preserve"> </w:t>
      </w:r>
      <w:r w:rsidRPr="00EC4D9B">
        <w:rPr>
          <w:color w:val="0070C0"/>
          <w:szCs w:val="24"/>
        </w:rPr>
        <w:t>procedures/processes must be documented and updated with any changes. The documentation must:</w:t>
      </w:r>
    </w:p>
    <w:p w14:paraId="5BD47435" w14:textId="25BDD8C3" w:rsidR="0090673A" w:rsidRPr="00EC4D9B" w:rsidRDefault="0090673A" w:rsidP="00DD7735">
      <w:pPr>
        <w:pStyle w:val="ListParagraph"/>
        <w:numPr>
          <w:ilvl w:val="0"/>
          <w:numId w:val="21"/>
        </w:numPr>
        <w:rPr>
          <w:color w:val="0070C0"/>
          <w:szCs w:val="24"/>
        </w:rPr>
      </w:pPr>
      <w:r w:rsidRPr="00EC4D9B">
        <w:rPr>
          <w:color w:val="0070C0"/>
          <w:szCs w:val="24"/>
        </w:rPr>
        <w:t xml:space="preserve">Describe procedures/processes in enough detail to allow replication of the process </w:t>
      </w:r>
    </w:p>
    <w:p w14:paraId="007B0DD1" w14:textId="6E007D04" w:rsidR="0090673A" w:rsidRPr="00EC4D9B" w:rsidRDefault="0090673A" w:rsidP="00DD7735">
      <w:pPr>
        <w:pStyle w:val="ListParagraph"/>
        <w:numPr>
          <w:ilvl w:val="0"/>
          <w:numId w:val="21"/>
        </w:numPr>
        <w:rPr>
          <w:color w:val="0070C0"/>
          <w:szCs w:val="24"/>
        </w:rPr>
      </w:pPr>
      <w:r w:rsidRPr="00EC4D9B">
        <w:rPr>
          <w:color w:val="0070C0"/>
          <w:szCs w:val="24"/>
        </w:rPr>
        <w:lastRenderedPageBreak/>
        <w:t xml:space="preserve">Be updated as needed at each annual kickoff </w:t>
      </w:r>
      <w:r w:rsidR="006A214D" w:rsidRPr="00EC4D9B">
        <w:rPr>
          <w:color w:val="0070C0"/>
          <w:szCs w:val="24"/>
        </w:rPr>
        <w:t>meeting.</w:t>
      </w:r>
    </w:p>
    <w:p w14:paraId="0BCDC85F" w14:textId="77777777" w:rsidR="0090673A" w:rsidRPr="00EC4D9B" w:rsidRDefault="0090673A" w:rsidP="00DD7735">
      <w:pPr>
        <w:pStyle w:val="ListParagraph"/>
        <w:numPr>
          <w:ilvl w:val="0"/>
          <w:numId w:val="21"/>
        </w:numPr>
        <w:rPr>
          <w:color w:val="0070C0"/>
          <w:szCs w:val="24"/>
        </w:rPr>
      </w:pPr>
      <w:r w:rsidRPr="00EC4D9B">
        <w:rPr>
          <w:color w:val="0070C0"/>
          <w:szCs w:val="24"/>
        </w:rPr>
        <w:t>Be owned by the state</w:t>
      </w:r>
    </w:p>
    <w:p w14:paraId="708C95E3" w14:textId="77777777" w:rsidR="0090673A" w:rsidRPr="00EC4D9B" w:rsidRDefault="0090673A" w:rsidP="00DD7735">
      <w:pPr>
        <w:pStyle w:val="ListParagraph"/>
        <w:numPr>
          <w:ilvl w:val="0"/>
          <w:numId w:val="21"/>
        </w:numPr>
        <w:rPr>
          <w:color w:val="0070C0"/>
          <w:szCs w:val="24"/>
        </w:rPr>
      </w:pPr>
      <w:r w:rsidRPr="00EC4D9B">
        <w:rPr>
          <w:color w:val="0070C0"/>
          <w:szCs w:val="24"/>
        </w:rPr>
        <w:t xml:space="preserve">Be transferred to the next vendor at the transition meeting (the first annual kickoff meeting for the next contract) </w:t>
      </w:r>
    </w:p>
    <w:p w14:paraId="5C5F25B4" w14:textId="406A1B54" w:rsidR="0090673A" w:rsidRDefault="0090673A" w:rsidP="0090673A">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5F32B755" w14:textId="77777777" w:rsidTr="008C0601">
        <w:tc>
          <w:tcPr>
            <w:tcW w:w="10790" w:type="dxa"/>
            <w:shd w:val="clear" w:color="auto" w:fill="D9D9D9" w:themeFill="background1" w:themeFillShade="D9"/>
          </w:tcPr>
          <w:p w14:paraId="5CD47FAB"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7CCF0188" w14:textId="77777777" w:rsidTr="008C0601">
        <w:tc>
          <w:tcPr>
            <w:tcW w:w="10790" w:type="dxa"/>
          </w:tcPr>
          <w:p w14:paraId="37B02D84" w14:textId="77777777" w:rsidR="00AA5A5A" w:rsidRPr="00545713" w:rsidRDefault="00AA5A5A" w:rsidP="008C0601">
            <w:pPr>
              <w:rPr>
                <w:rFonts w:asciiTheme="minorHAnsi" w:hAnsiTheme="minorHAnsi"/>
                <w:szCs w:val="24"/>
              </w:rPr>
            </w:pPr>
          </w:p>
        </w:tc>
      </w:tr>
    </w:tbl>
    <w:p w14:paraId="41A745F3" w14:textId="77777777" w:rsidR="00AA5A5A" w:rsidRPr="00EC4D9B" w:rsidRDefault="00AA5A5A" w:rsidP="0090673A">
      <w:pPr>
        <w:rPr>
          <w:rFonts w:asciiTheme="minorHAnsi" w:hAnsiTheme="minorHAnsi"/>
          <w:szCs w:val="24"/>
        </w:rPr>
      </w:pPr>
    </w:p>
    <w:p w14:paraId="493652C4" w14:textId="77777777" w:rsidR="00F46D6E" w:rsidRPr="00EC4D9B" w:rsidRDefault="00F46D6E" w:rsidP="00F46D6E">
      <w:pPr>
        <w:pStyle w:val="ListParagraph"/>
        <w:numPr>
          <w:ilvl w:val="1"/>
          <w:numId w:val="2"/>
        </w:numPr>
        <w:ind w:left="1260" w:hanging="720"/>
        <w:rPr>
          <w:rFonts w:asciiTheme="minorHAnsi" w:hAnsiTheme="minorHAnsi"/>
          <w:szCs w:val="24"/>
        </w:rPr>
      </w:pPr>
      <w:r w:rsidRPr="00EC4D9B">
        <w:rPr>
          <w:rFonts w:asciiTheme="minorHAnsi" w:hAnsiTheme="minorHAnsi"/>
          <w:szCs w:val="24"/>
        </w:rPr>
        <w:t>Non-artificial-intelligence-based (e.g., rule-based) automated scoring</w:t>
      </w:r>
    </w:p>
    <w:p w14:paraId="44120404" w14:textId="77777777" w:rsidR="00F46D6E" w:rsidRPr="00EC4D9B" w:rsidRDefault="00F46D6E" w:rsidP="00F46D6E">
      <w:pPr>
        <w:tabs>
          <w:tab w:val="left" w:pos="3960"/>
        </w:tabs>
        <w:rPr>
          <w:rFonts w:asciiTheme="minorHAnsi" w:hAnsiTheme="minorHAnsi"/>
          <w:szCs w:val="24"/>
        </w:rPr>
      </w:pPr>
    </w:p>
    <w:p w14:paraId="0230ECFE" w14:textId="277D1030" w:rsidR="00F46D6E" w:rsidRPr="00EC4D9B" w:rsidRDefault="00F46D6E" w:rsidP="00F46D6E">
      <w:pPr>
        <w:rPr>
          <w:color w:val="0070C0"/>
          <w:szCs w:val="24"/>
        </w:rPr>
      </w:pPr>
      <w:r w:rsidRPr="00EC4D9B">
        <w:rPr>
          <w:color w:val="0070C0"/>
          <w:szCs w:val="24"/>
        </w:rPr>
        <w:t>This section is to specify desired requirements for all aspects of automated scoring that do not rely on artificial intelligence, including ite</w:t>
      </w:r>
      <w:r w:rsidR="006A214D" w:rsidRPr="00EC4D9B">
        <w:rPr>
          <w:color w:val="0070C0"/>
          <w:szCs w:val="24"/>
        </w:rPr>
        <w:t>ms such as paper-based multiple-</w:t>
      </w:r>
      <w:r w:rsidRPr="00EC4D9B">
        <w:rPr>
          <w:color w:val="0070C0"/>
          <w:szCs w:val="24"/>
        </w:rPr>
        <w:t xml:space="preserve">choice items, computer-based selected response items, rule-based scoring for innovative or technology enhanced item types. </w:t>
      </w:r>
      <w:r w:rsidR="005D028D" w:rsidRPr="00EC4D9B">
        <w:rPr>
          <w:color w:val="0070C0"/>
          <w:szCs w:val="24"/>
        </w:rPr>
        <w:t>The requirements should cover the following:</w:t>
      </w:r>
    </w:p>
    <w:p w14:paraId="2A007017" w14:textId="77777777" w:rsidR="005D028D" w:rsidRPr="00EC4D9B" w:rsidRDefault="005D028D" w:rsidP="00DD7735">
      <w:pPr>
        <w:pStyle w:val="ListParagraph"/>
        <w:numPr>
          <w:ilvl w:val="0"/>
          <w:numId w:val="38"/>
        </w:numPr>
        <w:rPr>
          <w:color w:val="0070C0"/>
          <w:szCs w:val="24"/>
        </w:rPr>
      </w:pPr>
      <w:r w:rsidRPr="00EC4D9B">
        <w:rPr>
          <w:color w:val="0070C0"/>
          <w:szCs w:val="24"/>
        </w:rPr>
        <w:t>For paper-based administration</w:t>
      </w:r>
    </w:p>
    <w:p w14:paraId="6DD8F573" w14:textId="77777777" w:rsidR="005D028D" w:rsidRPr="00EC4D9B" w:rsidRDefault="005D028D" w:rsidP="00DD7735">
      <w:pPr>
        <w:pStyle w:val="ListParagraph"/>
        <w:numPr>
          <w:ilvl w:val="1"/>
          <w:numId w:val="38"/>
        </w:numPr>
        <w:rPr>
          <w:color w:val="0070C0"/>
          <w:szCs w:val="24"/>
        </w:rPr>
      </w:pPr>
      <w:r w:rsidRPr="00EC4D9B">
        <w:rPr>
          <w:color w:val="0070C0"/>
          <w:szCs w:val="24"/>
        </w:rPr>
        <w:t>Scanning procedures</w:t>
      </w:r>
    </w:p>
    <w:p w14:paraId="374D3E7B" w14:textId="77777777" w:rsidR="005D028D" w:rsidRPr="00EC4D9B" w:rsidRDefault="005D028D" w:rsidP="00DD7735">
      <w:pPr>
        <w:pStyle w:val="ListParagraph"/>
        <w:numPr>
          <w:ilvl w:val="1"/>
          <w:numId w:val="38"/>
        </w:numPr>
        <w:rPr>
          <w:color w:val="0070C0"/>
          <w:szCs w:val="24"/>
        </w:rPr>
      </w:pPr>
      <w:r w:rsidRPr="00EC4D9B">
        <w:rPr>
          <w:color w:val="0070C0"/>
          <w:szCs w:val="24"/>
        </w:rPr>
        <w:t>Procedures for transforming scanned images into scorable data</w:t>
      </w:r>
    </w:p>
    <w:p w14:paraId="2962B858" w14:textId="77777777" w:rsidR="005D028D" w:rsidRPr="00EC4D9B" w:rsidRDefault="005D028D" w:rsidP="00DD7735">
      <w:pPr>
        <w:pStyle w:val="ListParagraph"/>
        <w:numPr>
          <w:ilvl w:val="1"/>
          <w:numId w:val="38"/>
        </w:numPr>
        <w:rPr>
          <w:color w:val="0070C0"/>
          <w:szCs w:val="24"/>
        </w:rPr>
      </w:pPr>
      <w:r w:rsidRPr="00EC4D9B">
        <w:rPr>
          <w:color w:val="0070C0"/>
          <w:szCs w:val="24"/>
        </w:rPr>
        <w:t>Procedures for human review of ambiguous scanned images/data</w:t>
      </w:r>
    </w:p>
    <w:p w14:paraId="4B46E2A2" w14:textId="77777777" w:rsidR="005D028D" w:rsidRPr="00EC4D9B" w:rsidRDefault="005D028D" w:rsidP="00DD7735">
      <w:pPr>
        <w:pStyle w:val="ListParagraph"/>
        <w:numPr>
          <w:ilvl w:val="1"/>
          <w:numId w:val="38"/>
        </w:numPr>
        <w:rPr>
          <w:color w:val="0070C0"/>
          <w:szCs w:val="24"/>
        </w:rPr>
      </w:pPr>
      <w:r w:rsidRPr="00EC4D9B">
        <w:rPr>
          <w:color w:val="0070C0"/>
          <w:szCs w:val="24"/>
        </w:rPr>
        <w:t>Procedures for scoring data derived from scanned images</w:t>
      </w:r>
    </w:p>
    <w:p w14:paraId="79713272" w14:textId="77777777" w:rsidR="005D028D" w:rsidRPr="00EC4D9B" w:rsidRDefault="005D028D" w:rsidP="00DD7735">
      <w:pPr>
        <w:pStyle w:val="ListParagraph"/>
        <w:numPr>
          <w:ilvl w:val="1"/>
          <w:numId w:val="38"/>
        </w:numPr>
        <w:rPr>
          <w:color w:val="0070C0"/>
          <w:szCs w:val="24"/>
        </w:rPr>
      </w:pPr>
      <w:r w:rsidRPr="00EC4D9B">
        <w:rPr>
          <w:color w:val="0070C0"/>
          <w:szCs w:val="24"/>
        </w:rPr>
        <w:t>Quality control procedures for all steps</w:t>
      </w:r>
    </w:p>
    <w:p w14:paraId="06A93834" w14:textId="77777777" w:rsidR="005D028D" w:rsidRPr="00EC4D9B" w:rsidRDefault="005D028D" w:rsidP="00DD7735">
      <w:pPr>
        <w:pStyle w:val="ListParagraph"/>
        <w:numPr>
          <w:ilvl w:val="1"/>
          <w:numId w:val="38"/>
        </w:numPr>
        <w:rPr>
          <w:color w:val="0070C0"/>
          <w:szCs w:val="24"/>
        </w:rPr>
      </w:pPr>
      <w:r w:rsidRPr="00EC4D9B">
        <w:rPr>
          <w:color w:val="0070C0"/>
          <w:szCs w:val="24"/>
        </w:rPr>
        <w:t>Criteria for successful quality control</w:t>
      </w:r>
    </w:p>
    <w:p w14:paraId="24DDCEE0" w14:textId="77777777" w:rsidR="005D028D" w:rsidRPr="00EC4D9B" w:rsidRDefault="005D028D" w:rsidP="00DD7735">
      <w:pPr>
        <w:pStyle w:val="ListParagraph"/>
        <w:numPr>
          <w:ilvl w:val="1"/>
          <w:numId w:val="38"/>
        </w:numPr>
        <w:rPr>
          <w:color w:val="0070C0"/>
          <w:szCs w:val="24"/>
        </w:rPr>
      </w:pPr>
      <w:r w:rsidRPr="00EC4D9B">
        <w:rPr>
          <w:color w:val="0070C0"/>
          <w:szCs w:val="24"/>
        </w:rPr>
        <w:t>Quality assurance/user acceptance testing procedures and criteria</w:t>
      </w:r>
    </w:p>
    <w:p w14:paraId="6C5632C0" w14:textId="77777777" w:rsidR="005D028D" w:rsidRPr="00EC4D9B" w:rsidRDefault="005D028D" w:rsidP="00DD7735">
      <w:pPr>
        <w:pStyle w:val="ListParagraph"/>
        <w:numPr>
          <w:ilvl w:val="0"/>
          <w:numId w:val="38"/>
        </w:numPr>
        <w:rPr>
          <w:color w:val="0070C0"/>
          <w:szCs w:val="24"/>
        </w:rPr>
      </w:pPr>
      <w:r w:rsidRPr="00EC4D9B">
        <w:rPr>
          <w:color w:val="0070C0"/>
          <w:szCs w:val="24"/>
        </w:rPr>
        <w:t>For computer-based administration</w:t>
      </w:r>
    </w:p>
    <w:p w14:paraId="41E5E59D" w14:textId="77777777" w:rsidR="005D028D" w:rsidRPr="00EC4D9B" w:rsidRDefault="005D028D" w:rsidP="00DD7735">
      <w:pPr>
        <w:pStyle w:val="ListParagraph"/>
        <w:numPr>
          <w:ilvl w:val="1"/>
          <w:numId w:val="38"/>
        </w:numPr>
        <w:rPr>
          <w:color w:val="0070C0"/>
          <w:szCs w:val="24"/>
        </w:rPr>
      </w:pPr>
      <w:r w:rsidRPr="00EC4D9B">
        <w:rPr>
          <w:color w:val="0070C0"/>
          <w:szCs w:val="24"/>
        </w:rPr>
        <w:t>Requirements for telemetry data capture</w:t>
      </w:r>
    </w:p>
    <w:p w14:paraId="2BA6873C" w14:textId="77777777" w:rsidR="005D028D" w:rsidRPr="00EC4D9B" w:rsidRDefault="005D028D" w:rsidP="00DD7735">
      <w:pPr>
        <w:pStyle w:val="ListParagraph"/>
        <w:numPr>
          <w:ilvl w:val="1"/>
          <w:numId w:val="38"/>
        </w:numPr>
        <w:rPr>
          <w:color w:val="0070C0"/>
          <w:szCs w:val="24"/>
        </w:rPr>
      </w:pPr>
      <w:r w:rsidRPr="00EC4D9B">
        <w:rPr>
          <w:color w:val="0070C0"/>
          <w:szCs w:val="24"/>
        </w:rPr>
        <w:t>Requirements for response data capture</w:t>
      </w:r>
    </w:p>
    <w:p w14:paraId="2E9EE26A" w14:textId="77777777" w:rsidR="00F46D6E" w:rsidRPr="00EC4D9B" w:rsidRDefault="00F46D6E" w:rsidP="00DD7735">
      <w:pPr>
        <w:pStyle w:val="ListParagraph"/>
        <w:numPr>
          <w:ilvl w:val="1"/>
          <w:numId w:val="38"/>
        </w:numPr>
        <w:rPr>
          <w:color w:val="0070C0"/>
          <w:szCs w:val="24"/>
        </w:rPr>
      </w:pPr>
      <w:r w:rsidRPr="00EC4D9B">
        <w:rPr>
          <w:color w:val="0070C0"/>
          <w:szCs w:val="24"/>
        </w:rPr>
        <w:t>Scoring rule-development procedures for each item type, item specification, or item as appropriate</w:t>
      </w:r>
    </w:p>
    <w:p w14:paraId="2060B947" w14:textId="77777777" w:rsidR="00F46D6E" w:rsidRPr="00EC4D9B" w:rsidRDefault="005D028D" w:rsidP="00DD7735">
      <w:pPr>
        <w:pStyle w:val="ListParagraph"/>
        <w:numPr>
          <w:ilvl w:val="1"/>
          <w:numId w:val="38"/>
        </w:numPr>
        <w:rPr>
          <w:color w:val="0070C0"/>
          <w:szCs w:val="24"/>
        </w:rPr>
      </w:pPr>
      <w:r w:rsidRPr="00EC4D9B">
        <w:rPr>
          <w:color w:val="0070C0"/>
          <w:szCs w:val="24"/>
        </w:rPr>
        <w:t>Readable, electronic documentation of each unique set of scoring rules</w:t>
      </w:r>
    </w:p>
    <w:p w14:paraId="39B0982F" w14:textId="77777777" w:rsidR="005D028D" w:rsidRPr="00EC4D9B" w:rsidRDefault="005D028D" w:rsidP="00DD7735">
      <w:pPr>
        <w:pStyle w:val="ListParagraph"/>
        <w:numPr>
          <w:ilvl w:val="1"/>
          <w:numId w:val="38"/>
        </w:numPr>
        <w:rPr>
          <w:color w:val="0070C0"/>
          <w:szCs w:val="24"/>
        </w:rPr>
      </w:pPr>
      <w:r w:rsidRPr="00EC4D9B">
        <w:rPr>
          <w:color w:val="0070C0"/>
          <w:szCs w:val="24"/>
        </w:rPr>
        <w:t>Quality control procedures for testing completeness of scoring rules (including the use of creative and unexpected responses)</w:t>
      </w:r>
    </w:p>
    <w:p w14:paraId="46CB102D" w14:textId="77777777" w:rsidR="005D028D" w:rsidRPr="00EC4D9B" w:rsidRDefault="005D028D" w:rsidP="00DD7735">
      <w:pPr>
        <w:pStyle w:val="ListParagraph"/>
        <w:numPr>
          <w:ilvl w:val="1"/>
          <w:numId w:val="38"/>
        </w:numPr>
        <w:rPr>
          <w:color w:val="0070C0"/>
          <w:szCs w:val="24"/>
        </w:rPr>
      </w:pPr>
      <w:r w:rsidRPr="00EC4D9B">
        <w:rPr>
          <w:color w:val="0070C0"/>
          <w:szCs w:val="24"/>
        </w:rPr>
        <w:t>Criteria for successful quality control</w:t>
      </w:r>
    </w:p>
    <w:p w14:paraId="773864A9" w14:textId="77777777" w:rsidR="005D028D" w:rsidRPr="00EC4D9B" w:rsidRDefault="005D028D" w:rsidP="00DD7735">
      <w:pPr>
        <w:pStyle w:val="ListParagraph"/>
        <w:numPr>
          <w:ilvl w:val="1"/>
          <w:numId w:val="38"/>
        </w:numPr>
        <w:rPr>
          <w:color w:val="0070C0"/>
          <w:szCs w:val="24"/>
        </w:rPr>
      </w:pPr>
      <w:r w:rsidRPr="00EC4D9B">
        <w:rPr>
          <w:color w:val="0070C0"/>
          <w:szCs w:val="24"/>
        </w:rPr>
        <w:t>Procedures for responding to unsuccessful quality control</w:t>
      </w:r>
    </w:p>
    <w:p w14:paraId="497AB130" w14:textId="7BB87DD2" w:rsidR="005D028D" w:rsidRPr="00EC4D9B" w:rsidRDefault="005D028D" w:rsidP="00DD7735">
      <w:pPr>
        <w:pStyle w:val="ListParagraph"/>
        <w:numPr>
          <w:ilvl w:val="1"/>
          <w:numId w:val="38"/>
        </w:numPr>
        <w:rPr>
          <w:color w:val="0070C0"/>
          <w:szCs w:val="24"/>
        </w:rPr>
      </w:pPr>
      <w:r w:rsidRPr="00EC4D9B">
        <w:rPr>
          <w:color w:val="0070C0"/>
          <w:szCs w:val="24"/>
        </w:rPr>
        <w:t>Quality assurance/user acceptance testing procedures and criteria</w:t>
      </w:r>
    </w:p>
    <w:tbl>
      <w:tblPr>
        <w:tblStyle w:val="TableGrid"/>
        <w:tblW w:w="4379" w:type="pct"/>
        <w:tblInd w:w="134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48"/>
      </w:tblGrid>
      <w:tr w:rsidR="006A214D" w:rsidRPr="00545713" w14:paraId="12C6215D" w14:textId="77777777" w:rsidTr="007D71CA">
        <w:tc>
          <w:tcPr>
            <w:tcW w:w="5000" w:type="pct"/>
            <w:shd w:val="clear" w:color="auto" w:fill="E5B8B7" w:themeFill="accent2" w:themeFillTint="66"/>
          </w:tcPr>
          <w:p w14:paraId="65A8AB72" w14:textId="77777777" w:rsidR="006A214D" w:rsidRPr="00545713" w:rsidRDefault="006A214D" w:rsidP="00EC4D9B">
            <w:pPr>
              <w:tabs>
                <w:tab w:val="left" w:pos="360"/>
              </w:tabs>
              <w:rPr>
                <w:rFonts w:asciiTheme="minorHAnsi" w:hAnsiTheme="minorHAnsi" w:cstheme="minorHAnsi"/>
                <w:b/>
                <w:sz w:val="20"/>
                <w:szCs w:val="20"/>
              </w:rPr>
            </w:pPr>
            <w:r w:rsidRPr="00545713">
              <w:rPr>
                <w:rFonts w:asciiTheme="minorHAnsi" w:hAnsiTheme="minorHAnsi" w:cstheme="minorHAnsi"/>
                <w:b/>
                <w:sz w:val="20"/>
                <w:szCs w:val="20"/>
              </w:rPr>
              <w:t>Clarifying Comments (to be deleted from the final RFP)</w:t>
            </w:r>
          </w:p>
        </w:tc>
      </w:tr>
      <w:tr w:rsidR="006A214D" w:rsidRPr="00545713" w14:paraId="0B7E3508" w14:textId="77777777" w:rsidTr="007D71CA">
        <w:tc>
          <w:tcPr>
            <w:tcW w:w="5000" w:type="pct"/>
            <w:shd w:val="clear" w:color="auto" w:fill="F2DBDB" w:themeFill="accent2" w:themeFillTint="33"/>
          </w:tcPr>
          <w:p w14:paraId="55FAA44E" w14:textId="136E316D" w:rsidR="006A214D" w:rsidRPr="00545713" w:rsidRDefault="006A214D" w:rsidP="00EC4D9B">
            <w:pPr>
              <w:pStyle w:val="CommentText"/>
              <w:rPr>
                <w:rFonts w:asciiTheme="minorHAnsi" w:hAnsiTheme="minorHAnsi" w:cstheme="minorHAnsi"/>
              </w:rPr>
            </w:pPr>
            <w:r w:rsidRPr="00545713">
              <w:rPr>
                <w:rFonts w:asciiTheme="minorHAnsi" w:hAnsiTheme="minorHAnsi" w:cstheme="minorHAnsi"/>
              </w:rPr>
              <w:t>None of the empty bullets listed above are generally well-defined for innovative item types. Look for the vendor to provide a strong and detailed response to this section justifying item scoring rules and quality control procedures for innovative item types.</w:t>
            </w:r>
          </w:p>
        </w:tc>
      </w:tr>
    </w:tbl>
    <w:p w14:paraId="02EC59C7" w14:textId="0AAFCA35" w:rsidR="00F46D6E" w:rsidRDefault="00F46D6E" w:rsidP="0090673A">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3070E7AD" w14:textId="77777777" w:rsidTr="008C0601">
        <w:tc>
          <w:tcPr>
            <w:tcW w:w="10790" w:type="dxa"/>
            <w:shd w:val="clear" w:color="auto" w:fill="D9D9D9" w:themeFill="background1" w:themeFillShade="D9"/>
          </w:tcPr>
          <w:p w14:paraId="5B60ECFF"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743950F9" w14:textId="77777777" w:rsidTr="008C0601">
        <w:tc>
          <w:tcPr>
            <w:tcW w:w="10790" w:type="dxa"/>
          </w:tcPr>
          <w:p w14:paraId="7674A70B" w14:textId="77777777" w:rsidR="00AA5A5A" w:rsidRPr="00545713" w:rsidRDefault="00AA5A5A" w:rsidP="008C0601">
            <w:pPr>
              <w:rPr>
                <w:rFonts w:asciiTheme="minorHAnsi" w:hAnsiTheme="minorHAnsi"/>
                <w:szCs w:val="24"/>
              </w:rPr>
            </w:pPr>
          </w:p>
        </w:tc>
      </w:tr>
    </w:tbl>
    <w:p w14:paraId="14ED0E00" w14:textId="77777777" w:rsidR="00AA5A5A" w:rsidRPr="00EC4D9B" w:rsidRDefault="00AA5A5A" w:rsidP="0090673A">
      <w:pPr>
        <w:rPr>
          <w:rFonts w:asciiTheme="minorHAnsi" w:hAnsiTheme="minorHAnsi"/>
          <w:szCs w:val="24"/>
        </w:rPr>
      </w:pPr>
    </w:p>
    <w:p w14:paraId="403CEAE1" w14:textId="77777777" w:rsidR="007C05E1" w:rsidRPr="00EC4D9B" w:rsidRDefault="00BE0C1E" w:rsidP="00235071">
      <w:pPr>
        <w:pStyle w:val="ListParagraph"/>
        <w:numPr>
          <w:ilvl w:val="1"/>
          <w:numId w:val="2"/>
        </w:numPr>
        <w:ind w:left="1260" w:hanging="720"/>
        <w:rPr>
          <w:rFonts w:asciiTheme="minorHAnsi" w:hAnsiTheme="minorHAnsi"/>
          <w:szCs w:val="24"/>
        </w:rPr>
      </w:pPr>
      <w:r w:rsidRPr="00EC4D9B">
        <w:rPr>
          <w:rFonts w:asciiTheme="minorHAnsi" w:hAnsiTheme="minorHAnsi"/>
          <w:szCs w:val="24"/>
        </w:rPr>
        <w:t xml:space="preserve">Constructed Response </w:t>
      </w:r>
      <w:r w:rsidR="00B5380A" w:rsidRPr="00EC4D9B">
        <w:rPr>
          <w:rFonts w:asciiTheme="minorHAnsi" w:hAnsiTheme="minorHAnsi"/>
          <w:szCs w:val="24"/>
        </w:rPr>
        <w:t>Rangefinding</w:t>
      </w:r>
      <w:r w:rsidR="00235071" w:rsidRPr="00EC4D9B">
        <w:rPr>
          <w:rFonts w:asciiTheme="minorHAnsi" w:hAnsiTheme="minorHAnsi"/>
          <w:szCs w:val="24"/>
        </w:rPr>
        <w:t xml:space="preserve"> (and anchor/training paper selection)</w:t>
      </w:r>
    </w:p>
    <w:p w14:paraId="7C0B8D6F" w14:textId="77777777" w:rsidR="007C05E1" w:rsidRPr="00EC4D9B" w:rsidRDefault="007C05E1" w:rsidP="007C05E1">
      <w:pPr>
        <w:rPr>
          <w:rFonts w:asciiTheme="minorHAnsi" w:hAnsiTheme="minorHAnsi"/>
          <w:szCs w:val="24"/>
        </w:rPr>
      </w:pPr>
    </w:p>
    <w:p w14:paraId="623DC80B" w14:textId="77777777" w:rsidR="00235071" w:rsidRPr="00EC4D9B" w:rsidRDefault="007C05E1" w:rsidP="007C05E1">
      <w:pPr>
        <w:rPr>
          <w:color w:val="0070C0"/>
          <w:szCs w:val="24"/>
        </w:rPr>
      </w:pPr>
      <w:r w:rsidRPr="00EC4D9B">
        <w:rPr>
          <w:color w:val="0070C0"/>
          <w:szCs w:val="24"/>
        </w:rPr>
        <w:t xml:space="preserve">This section is to specify </w:t>
      </w:r>
      <w:r w:rsidR="00235071" w:rsidRPr="00EC4D9B">
        <w:rPr>
          <w:color w:val="0070C0"/>
          <w:szCs w:val="24"/>
        </w:rPr>
        <w:t xml:space="preserve">desired </w:t>
      </w:r>
      <w:r w:rsidRPr="00EC4D9B">
        <w:rPr>
          <w:color w:val="0070C0"/>
          <w:szCs w:val="24"/>
        </w:rPr>
        <w:t xml:space="preserve">requirements for all aspects of </w:t>
      </w:r>
      <w:r w:rsidR="00235071" w:rsidRPr="00EC4D9B">
        <w:rPr>
          <w:color w:val="0070C0"/>
          <w:szCs w:val="24"/>
        </w:rPr>
        <w:t>rangefinding (as both an anchoring activity and an activity to develop training materials for scoring). This should include procedures, relevant sample annotated agendas, and relevant sample materials used for</w:t>
      </w:r>
    </w:p>
    <w:p w14:paraId="77303D69" w14:textId="77777777" w:rsidR="00235071" w:rsidRPr="00EC4D9B" w:rsidRDefault="00235071" w:rsidP="00DD7735">
      <w:pPr>
        <w:pStyle w:val="ListParagraph"/>
        <w:numPr>
          <w:ilvl w:val="0"/>
          <w:numId w:val="38"/>
        </w:numPr>
        <w:rPr>
          <w:color w:val="0070C0"/>
          <w:szCs w:val="24"/>
        </w:rPr>
      </w:pPr>
      <w:r w:rsidRPr="00EC4D9B">
        <w:rPr>
          <w:color w:val="0070C0"/>
          <w:szCs w:val="24"/>
        </w:rPr>
        <w:t>Rangefinding paper selection</w:t>
      </w:r>
    </w:p>
    <w:p w14:paraId="10B0E92C" w14:textId="77777777" w:rsidR="00235071" w:rsidRPr="00EC4D9B" w:rsidRDefault="00235071" w:rsidP="00DD7735">
      <w:pPr>
        <w:pStyle w:val="ListParagraph"/>
        <w:numPr>
          <w:ilvl w:val="0"/>
          <w:numId w:val="38"/>
        </w:numPr>
        <w:rPr>
          <w:color w:val="0070C0"/>
          <w:szCs w:val="24"/>
        </w:rPr>
      </w:pPr>
      <w:r w:rsidRPr="00EC4D9B">
        <w:rPr>
          <w:color w:val="0070C0"/>
          <w:szCs w:val="24"/>
        </w:rPr>
        <w:t>Rangefinding panel training</w:t>
      </w:r>
    </w:p>
    <w:p w14:paraId="6DEDF28E" w14:textId="77777777" w:rsidR="00235071" w:rsidRPr="00EC4D9B" w:rsidRDefault="00235071" w:rsidP="00DD7735">
      <w:pPr>
        <w:pStyle w:val="ListParagraph"/>
        <w:numPr>
          <w:ilvl w:val="0"/>
          <w:numId w:val="38"/>
        </w:numPr>
        <w:rPr>
          <w:color w:val="0070C0"/>
          <w:szCs w:val="24"/>
        </w:rPr>
      </w:pPr>
      <w:r w:rsidRPr="00EC4D9B">
        <w:rPr>
          <w:color w:val="0070C0"/>
          <w:szCs w:val="24"/>
        </w:rPr>
        <w:t>Rangefinding workshops</w:t>
      </w:r>
    </w:p>
    <w:p w14:paraId="5C7F2CEB" w14:textId="77777777" w:rsidR="00235071" w:rsidRPr="00EC4D9B" w:rsidRDefault="00235071" w:rsidP="00DD7735">
      <w:pPr>
        <w:pStyle w:val="ListParagraph"/>
        <w:numPr>
          <w:ilvl w:val="0"/>
          <w:numId w:val="38"/>
        </w:numPr>
        <w:rPr>
          <w:color w:val="0070C0"/>
          <w:szCs w:val="24"/>
        </w:rPr>
      </w:pPr>
      <w:r w:rsidRPr="00EC4D9B">
        <w:rPr>
          <w:color w:val="0070C0"/>
          <w:szCs w:val="24"/>
        </w:rPr>
        <w:t>Rubric finalization</w:t>
      </w:r>
    </w:p>
    <w:p w14:paraId="15EB0C9D" w14:textId="77777777" w:rsidR="00235071" w:rsidRPr="00EC4D9B" w:rsidRDefault="00235071" w:rsidP="00DD7735">
      <w:pPr>
        <w:pStyle w:val="ListParagraph"/>
        <w:numPr>
          <w:ilvl w:val="0"/>
          <w:numId w:val="38"/>
        </w:numPr>
        <w:rPr>
          <w:color w:val="0070C0"/>
          <w:szCs w:val="24"/>
        </w:rPr>
      </w:pPr>
      <w:r w:rsidRPr="00EC4D9B">
        <w:rPr>
          <w:color w:val="0070C0"/>
          <w:szCs w:val="24"/>
        </w:rPr>
        <w:t>Selection of anchor/validity papers</w:t>
      </w:r>
      <w:r w:rsidR="00BE0C1E" w:rsidRPr="00EC4D9B">
        <w:rPr>
          <w:color w:val="0070C0"/>
          <w:szCs w:val="24"/>
        </w:rPr>
        <w:t xml:space="preserve"> and/or artificial intelligence scoring engine training corpus</w:t>
      </w:r>
    </w:p>
    <w:p w14:paraId="754FA352" w14:textId="4EE18532" w:rsidR="007C05E1" w:rsidRDefault="007C05E1" w:rsidP="007C05E1">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7A34A7E0" w14:textId="77777777" w:rsidTr="008C0601">
        <w:tc>
          <w:tcPr>
            <w:tcW w:w="10790" w:type="dxa"/>
            <w:shd w:val="clear" w:color="auto" w:fill="D9D9D9" w:themeFill="background1" w:themeFillShade="D9"/>
          </w:tcPr>
          <w:p w14:paraId="1208E48D"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4CB21411" w14:textId="77777777" w:rsidTr="008C0601">
        <w:tc>
          <w:tcPr>
            <w:tcW w:w="10790" w:type="dxa"/>
          </w:tcPr>
          <w:p w14:paraId="51192520" w14:textId="77777777" w:rsidR="00AA5A5A" w:rsidRPr="00545713" w:rsidRDefault="00AA5A5A" w:rsidP="008C0601">
            <w:pPr>
              <w:rPr>
                <w:rFonts w:asciiTheme="minorHAnsi" w:hAnsiTheme="minorHAnsi"/>
                <w:szCs w:val="24"/>
              </w:rPr>
            </w:pPr>
          </w:p>
        </w:tc>
      </w:tr>
    </w:tbl>
    <w:p w14:paraId="3CBFB0A5" w14:textId="77777777" w:rsidR="00AA5A5A" w:rsidRPr="00EC4D9B" w:rsidRDefault="00AA5A5A" w:rsidP="007C05E1">
      <w:pPr>
        <w:rPr>
          <w:rFonts w:asciiTheme="minorHAnsi" w:hAnsiTheme="minorHAnsi"/>
          <w:szCs w:val="24"/>
        </w:rPr>
      </w:pPr>
    </w:p>
    <w:p w14:paraId="0B397B27" w14:textId="77777777" w:rsidR="00B5380A" w:rsidRPr="00EC4D9B" w:rsidRDefault="00235071" w:rsidP="00235071">
      <w:pPr>
        <w:pStyle w:val="ListParagraph"/>
        <w:numPr>
          <w:ilvl w:val="1"/>
          <w:numId w:val="2"/>
        </w:numPr>
        <w:ind w:left="1260" w:hanging="720"/>
        <w:rPr>
          <w:rFonts w:asciiTheme="minorHAnsi" w:hAnsiTheme="minorHAnsi"/>
          <w:szCs w:val="24"/>
        </w:rPr>
      </w:pPr>
      <w:r w:rsidRPr="00EC4D9B">
        <w:rPr>
          <w:rFonts w:asciiTheme="minorHAnsi" w:hAnsiTheme="minorHAnsi"/>
          <w:szCs w:val="24"/>
        </w:rPr>
        <w:t>Hand-scoring</w:t>
      </w:r>
    </w:p>
    <w:p w14:paraId="37362C1C" w14:textId="77777777" w:rsidR="00235071" w:rsidRPr="00EC4D9B" w:rsidRDefault="00235071" w:rsidP="00235071">
      <w:pPr>
        <w:rPr>
          <w:rFonts w:asciiTheme="minorHAnsi" w:hAnsiTheme="minorHAnsi"/>
          <w:szCs w:val="24"/>
        </w:rPr>
      </w:pPr>
    </w:p>
    <w:p w14:paraId="3446F6B4" w14:textId="4B9756A5" w:rsidR="00235071" w:rsidRPr="00EC4D9B" w:rsidRDefault="00235071" w:rsidP="00235071">
      <w:pPr>
        <w:rPr>
          <w:color w:val="0070C0"/>
          <w:szCs w:val="24"/>
        </w:rPr>
      </w:pPr>
      <w:r w:rsidRPr="00EC4D9B">
        <w:rPr>
          <w:color w:val="0070C0"/>
          <w:szCs w:val="24"/>
        </w:rPr>
        <w:t>This section is to specify desired requirements for all aspects of hand</w:t>
      </w:r>
      <w:r w:rsidR="006A214D" w:rsidRPr="00EC4D9B">
        <w:rPr>
          <w:color w:val="0070C0"/>
          <w:szCs w:val="24"/>
        </w:rPr>
        <w:t>-</w:t>
      </w:r>
      <w:r w:rsidRPr="00EC4D9B">
        <w:rPr>
          <w:color w:val="0070C0"/>
          <w:szCs w:val="24"/>
        </w:rPr>
        <w:t>scoring. This should include the following:</w:t>
      </w:r>
    </w:p>
    <w:p w14:paraId="21732AA3" w14:textId="77777777" w:rsidR="00235071" w:rsidRPr="00EC4D9B" w:rsidRDefault="00235071" w:rsidP="00DD7735">
      <w:pPr>
        <w:pStyle w:val="ListParagraph"/>
        <w:numPr>
          <w:ilvl w:val="0"/>
          <w:numId w:val="38"/>
        </w:numPr>
        <w:rPr>
          <w:color w:val="0070C0"/>
          <w:szCs w:val="24"/>
        </w:rPr>
      </w:pPr>
      <w:r w:rsidRPr="00EC4D9B">
        <w:rPr>
          <w:color w:val="0070C0"/>
          <w:szCs w:val="24"/>
        </w:rPr>
        <w:t>Qualifications for hand-scorers (including any desired experience, education, and demographics)</w:t>
      </w:r>
    </w:p>
    <w:p w14:paraId="5A37817C" w14:textId="77777777" w:rsidR="00235071" w:rsidRPr="00EC4D9B" w:rsidRDefault="00235071" w:rsidP="00DD7735">
      <w:pPr>
        <w:pStyle w:val="ListParagraph"/>
        <w:numPr>
          <w:ilvl w:val="0"/>
          <w:numId w:val="38"/>
        </w:numPr>
        <w:rPr>
          <w:color w:val="0070C0"/>
          <w:szCs w:val="24"/>
        </w:rPr>
      </w:pPr>
      <w:r w:rsidRPr="00EC4D9B">
        <w:rPr>
          <w:color w:val="0070C0"/>
          <w:szCs w:val="24"/>
        </w:rPr>
        <w:t>Recruitment procedures</w:t>
      </w:r>
    </w:p>
    <w:p w14:paraId="1E6F5CD2" w14:textId="77777777" w:rsidR="00235071" w:rsidRPr="00EC4D9B" w:rsidRDefault="00235071" w:rsidP="00DD7735">
      <w:pPr>
        <w:pStyle w:val="ListParagraph"/>
        <w:numPr>
          <w:ilvl w:val="0"/>
          <w:numId w:val="38"/>
        </w:numPr>
        <w:rPr>
          <w:color w:val="0070C0"/>
          <w:szCs w:val="24"/>
        </w:rPr>
      </w:pPr>
      <w:r w:rsidRPr="00EC4D9B">
        <w:rPr>
          <w:color w:val="0070C0"/>
          <w:szCs w:val="24"/>
        </w:rPr>
        <w:t>Annotated training agenda, procedures, and materials</w:t>
      </w:r>
    </w:p>
    <w:p w14:paraId="3148B7E9" w14:textId="77777777" w:rsidR="00235071" w:rsidRPr="00EC4D9B" w:rsidRDefault="00235071" w:rsidP="00DD7735">
      <w:pPr>
        <w:pStyle w:val="ListParagraph"/>
        <w:numPr>
          <w:ilvl w:val="0"/>
          <w:numId w:val="38"/>
        </w:numPr>
        <w:rPr>
          <w:color w:val="0070C0"/>
          <w:szCs w:val="24"/>
        </w:rPr>
      </w:pPr>
      <w:r w:rsidRPr="00EC4D9B">
        <w:rPr>
          <w:color w:val="0070C0"/>
          <w:szCs w:val="24"/>
        </w:rPr>
        <w:t>Criteria for successful completion of training</w:t>
      </w:r>
    </w:p>
    <w:p w14:paraId="4DC43465" w14:textId="77777777" w:rsidR="00235071" w:rsidRPr="00EC4D9B" w:rsidRDefault="00235071" w:rsidP="00DD7735">
      <w:pPr>
        <w:pStyle w:val="ListParagraph"/>
        <w:numPr>
          <w:ilvl w:val="0"/>
          <w:numId w:val="38"/>
        </w:numPr>
        <w:rPr>
          <w:color w:val="0070C0"/>
          <w:szCs w:val="24"/>
        </w:rPr>
      </w:pPr>
      <w:r w:rsidRPr="00EC4D9B">
        <w:rPr>
          <w:color w:val="0070C0"/>
          <w:szCs w:val="24"/>
        </w:rPr>
        <w:t>Monitoring validity (including randomly</w:t>
      </w:r>
      <w:r w:rsidR="00815E68" w:rsidRPr="00EC4D9B">
        <w:rPr>
          <w:color w:val="0070C0"/>
          <w:szCs w:val="24"/>
        </w:rPr>
        <w:t xml:space="preserve"> seeding validity/anchor papers)</w:t>
      </w:r>
    </w:p>
    <w:p w14:paraId="7B1ADCDB" w14:textId="77777777" w:rsidR="00815E68" w:rsidRPr="00EC4D9B" w:rsidRDefault="00815E68" w:rsidP="00DD7735">
      <w:pPr>
        <w:pStyle w:val="ListParagraph"/>
        <w:numPr>
          <w:ilvl w:val="0"/>
          <w:numId w:val="38"/>
        </w:numPr>
        <w:rPr>
          <w:color w:val="0070C0"/>
          <w:szCs w:val="24"/>
        </w:rPr>
      </w:pPr>
      <w:r w:rsidRPr="00EC4D9B">
        <w:rPr>
          <w:color w:val="0070C0"/>
          <w:szCs w:val="24"/>
        </w:rPr>
        <w:t>Monitoring reliability (including inter-rater reliability)</w:t>
      </w:r>
    </w:p>
    <w:p w14:paraId="5097B96A" w14:textId="77777777" w:rsidR="00815E68" w:rsidRPr="00EC4D9B" w:rsidRDefault="00815E68" w:rsidP="00DD7735">
      <w:pPr>
        <w:pStyle w:val="ListParagraph"/>
        <w:numPr>
          <w:ilvl w:val="0"/>
          <w:numId w:val="38"/>
        </w:numPr>
        <w:rPr>
          <w:color w:val="0070C0"/>
          <w:szCs w:val="24"/>
        </w:rPr>
      </w:pPr>
      <w:r w:rsidRPr="00EC4D9B">
        <w:rPr>
          <w:color w:val="0070C0"/>
          <w:szCs w:val="24"/>
        </w:rPr>
        <w:t>Monitoring rater drift</w:t>
      </w:r>
    </w:p>
    <w:p w14:paraId="67B0FB16" w14:textId="77777777" w:rsidR="00815E68" w:rsidRPr="00EC4D9B" w:rsidRDefault="00815E68" w:rsidP="00DD7735">
      <w:pPr>
        <w:pStyle w:val="ListParagraph"/>
        <w:numPr>
          <w:ilvl w:val="0"/>
          <w:numId w:val="38"/>
        </w:numPr>
        <w:rPr>
          <w:color w:val="0070C0"/>
          <w:szCs w:val="24"/>
        </w:rPr>
      </w:pPr>
      <w:r w:rsidRPr="00EC4D9B">
        <w:rPr>
          <w:color w:val="0070C0"/>
          <w:szCs w:val="24"/>
        </w:rPr>
        <w:t>Procedures and criteria for identifying poorly performing raters</w:t>
      </w:r>
    </w:p>
    <w:p w14:paraId="0B9D6432" w14:textId="77777777" w:rsidR="00815E68" w:rsidRPr="00EC4D9B" w:rsidRDefault="00815E68" w:rsidP="00DD7735">
      <w:pPr>
        <w:pStyle w:val="ListParagraph"/>
        <w:numPr>
          <w:ilvl w:val="0"/>
          <w:numId w:val="38"/>
        </w:numPr>
        <w:rPr>
          <w:color w:val="0070C0"/>
          <w:szCs w:val="24"/>
        </w:rPr>
      </w:pPr>
      <w:r w:rsidRPr="00EC4D9B">
        <w:rPr>
          <w:color w:val="0070C0"/>
          <w:szCs w:val="24"/>
        </w:rPr>
        <w:t>Procedures for remediation and/or dismissal of poorly performing raters</w:t>
      </w:r>
    </w:p>
    <w:p w14:paraId="3019868A" w14:textId="77777777" w:rsidR="00815E68" w:rsidRPr="00EC4D9B" w:rsidRDefault="00815E68" w:rsidP="00DD7735">
      <w:pPr>
        <w:pStyle w:val="ListParagraph"/>
        <w:numPr>
          <w:ilvl w:val="0"/>
          <w:numId w:val="38"/>
        </w:numPr>
        <w:rPr>
          <w:color w:val="0070C0"/>
          <w:szCs w:val="24"/>
        </w:rPr>
      </w:pPr>
      <w:r w:rsidRPr="00EC4D9B">
        <w:rPr>
          <w:color w:val="0070C0"/>
          <w:szCs w:val="24"/>
        </w:rPr>
        <w:t>Procedures for re-rating papers graded by poorly performing raters</w:t>
      </w:r>
    </w:p>
    <w:p w14:paraId="5E4B34B2" w14:textId="77777777" w:rsidR="00815E68" w:rsidRPr="00EC4D9B" w:rsidRDefault="00815E68" w:rsidP="00DD7735">
      <w:pPr>
        <w:pStyle w:val="ListParagraph"/>
        <w:numPr>
          <w:ilvl w:val="0"/>
          <w:numId w:val="38"/>
        </w:numPr>
        <w:rPr>
          <w:color w:val="0070C0"/>
          <w:szCs w:val="24"/>
        </w:rPr>
      </w:pPr>
      <w:r w:rsidRPr="00EC4D9B">
        <w:rPr>
          <w:color w:val="0070C0"/>
          <w:szCs w:val="24"/>
        </w:rPr>
        <w:t>Requirements for double-reading and resolution or sampling rate for double reading</w:t>
      </w:r>
    </w:p>
    <w:p w14:paraId="06318555" w14:textId="77777777" w:rsidR="00F46D6E" w:rsidRPr="00EC4D9B" w:rsidRDefault="00F46D6E" w:rsidP="00DD7735">
      <w:pPr>
        <w:pStyle w:val="ListParagraph"/>
        <w:numPr>
          <w:ilvl w:val="0"/>
          <w:numId w:val="38"/>
        </w:numPr>
        <w:rPr>
          <w:color w:val="0070C0"/>
          <w:szCs w:val="24"/>
        </w:rPr>
      </w:pPr>
      <w:r w:rsidRPr="00EC4D9B">
        <w:rPr>
          <w:color w:val="0070C0"/>
          <w:szCs w:val="24"/>
        </w:rPr>
        <w:t>Requirements for handling and/or escalating exceptional circumstances, including</w:t>
      </w:r>
    </w:p>
    <w:p w14:paraId="34D4BA3D" w14:textId="77777777" w:rsidR="00BE0C1E" w:rsidRPr="00EC4D9B" w:rsidRDefault="00F46D6E" w:rsidP="00DD7735">
      <w:pPr>
        <w:pStyle w:val="ListParagraph"/>
        <w:numPr>
          <w:ilvl w:val="1"/>
          <w:numId w:val="38"/>
        </w:numPr>
        <w:rPr>
          <w:color w:val="0070C0"/>
          <w:szCs w:val="24"/>
        </w:rPr>
      </w:pPr>
      <w:r w:rsidRPr="00EC4D9B">
        <w:rPr>
          <w:color w:val="0070C0"/>
          <w:szCs w:val="24"/>
        </w:rPr>
        <w:t>H</w:t>
      </w:r>
      <w:r w:rsidR="00BE0C1E" w:rsidRPr="00EC4D9B">
        <w:rPr>
          <w:color w:val="0070C0"/>
          <w:szCs w:val="24"/>
        </w:rPr>
        <w:t>ard-to-score papers</w:t>
      </w:r>
      <w:r w:rsidRPr="00EC4D9B">
        <w:rPr>
          <w:color w:val="0070C0"/>
          <w:szCs w:val="24"/>
        </w:rPr>
        <w:t xml:space="preserve"> (e.g., highly creative papers, difficult to read handwriting, poor spelling)</w:t>
      </w:r>
    </w:p>
    <w:p w14:paraId="5FF97E04" w14:textId="1CDF8F9B" w:rsidR="00BE0C1E" w:rsidRPr="00EC4D9B" w:rsidRDefault="00F46D6E" w:rsidP="00DD7735">
      <w:pPr>
        <w:pStyle w:val="ListParagraph"/>
        <w:numPr>
          <w:ilvl w:val="1"/>
          <w:numId w:val="38"/>
        </w:numPr>
        <w:rPr>
          <w:color w:val="0070C0"/>
          <w:szCs w:val="24"/>
        </w:rPr>
      </w:pPr>
      <w:r w:rsidRPr="00EC4D9B">
        <w:rPr>
          <w:color w:val="0070C0"/>
          <w:szCs w:val="24"/>
        </w:rPr>
        <w:t>Assigning</w:t>
      </w:r>
      <w:r w:rsidR="00BE0C1E" w:rsidRPr="00EC4D9B">
        <w:rPr>
          <w:color w:val="0070C0"/>
          <w:szCs w:val="24"/>
        </w:rPr>
        <w:t xml:space="preserve"> condition</w:t>
      </w:r>
      <w:r w:rsidR="00DA24AA" w:rsidRPr="00EC4D9B">
        <w:rPr>
          <w:color w:val="0070C0"/>
          <w:szCs w:val="24"/>
        </w:rPr>
        <w:t>s</w:t>
      </w:r>
      <w:r w:rsidR="00BE0C1E" w:rsidRPr="00EC4D9B">
        <w:rPr>
          <w:color w:val="0070C0"/>
          <w:szCs w:val="24"/>
        </w:rPr>
        <w:t xml:space="preserve"> </w:t>
      </w:r>
      <w:r w:rsidRPr="00EC4D9B">
        <w:rPr>
          <w:color w:val="0070C0"/>
          <w:szCs w:val="24"/>
        </w:rPr>
        <w:t xml:space="preserve">for aberrant responses (e.g., </w:t>
      </w:r>
      <w:r w:rsidR="00BE0C1E" w:rsidRPr="00EC4D9B">
        <w:rPr>
          <w:color w:val="0070C0"/>
          <w:szCs w:val="24"/>
        </w:rPr>
        <w:t>off-topic</w:t>
      </w:r>
      <w:r w:rsidRPr="00EC4D9B">
        <w:rPr>
          <w:color w:val="0070C0"/>
          <w:szCs w:val="24"/>
        </w:rPr>
        <w:t xml:space="preserve"> but well written</w:t>
      </w:r>
      <w:r w:rsidR="00BE0C1E" w:rsidRPr="00EC4D9B">
        <w:rPr>
          <w:color w:val="0070C0"/>
          <w:szCs w:val="24"/>
        </w:rPr>
        <w:t xml:space="preserve">, </w:t>
      </w:r>
      <w:r w:rsidRPr="00EC4D9B">
        <w:rPr>
          <w:color w:val="0070C0"/>
          <w:szCs w:val="24"/>
        </w:rPr>
        <w:t xml:space="preserve">written in a </w:t>
      </w:r>
      <w:r w:rsidR="00BE0C1E" w:rsidRPr="00EC4D9B">
        <w:rPr>
          <w:color w:val="0070C0"/>
          <w:szCs w:val="24"/>
        </w:rPr>
        <w:t>foreign language</w:t>
      </w:r>
      <w:r w:rsidRPr="00EC4D9B">
        <w:rPr>
          <w:color w:val="0070C0"/>
          <w:szCs w:val="24"/>
        </w:rPr>
        <w:t>)</w:t>
      </w:r>
    </w:p>
    <w:p w14:paraId="016440B7" w14:textId="77777777" w:rsidR="00BE0C1E" w:rsidRPr="00EC4D9B" w:rsidRDefault="00F46D6E" w:rsidP="00DD7735">
      <w:pPr>
        <w:pStyle w:val="ListParagraph"/>
        <w:numPr>
          <w:ilvl w:val="1"/>
          <w:numId w:val="38"/>
        </w:numPr>
        <w:rPr>
          <w:color w:val="0070C0"/>
          <w:szCs w:val="24"/>
        </w:rPr>
      </w:pPr>
      <w:r w:rsidRPr="00EC4D9B">
        <w:rPr>
          <w:color w:val="0070C0"/>
          <w:szCs w:val="24"/>
        </w:rPr>
        <w:t>A</w:t>
      </w:r>
      <w:r w:rsidR="00BE0C1E" w:rsidRPr="00EC4D9B">
        <w:rPr>
          <w:color w:val="0070C0"/>
          <w:szCs w:val="24"/>
        </w:rPr>
        <w:t>lert papers (e.g., those that describe danger and/or commission of a serious crime against self or others)</w:t>
      </w:r>
    </w:p>
    <w:p w14:paraId="7E13571C" w14:textId="3E4093DF" w:rsidR="00815E68" w:rsidRPr="00EC4D9B" w:rsidRDefault="00815E68" w:rsidP="00DD7735">
      <w:pPr>
        <w:pStyle w:val="ListParagraph"/>
        <w:numPr>
          <w:ilvl w:val="0"/>
          <w:numId w:val="38"/>
        </w:numPr>
        <w:rPr>
          <w:color w:val="0070C0"/>
          <w:szCs w:val="24"/>
        </w:rPr>
      </w:pPr>
      <w:r w:rsidRPr="00EC4D9B">
        <w:rPr>
          <w:color w:val="0070C0"/>
          <w:szCs w:val="24"/>
        </w:rPr>
        <w:t>Mock</w:t>
      </w:r>
      <w:r w:rsidR="00F46D6E" w:rsidRPr="00EC4D9B">
        <w:rPr>
          <w:color w:val="0070C0"/>
          <w:szCs w:val="24"/>
        </w:rPr>
        <w:t xml:space="preserve"> or sample</w:t>
      </w:r>
      <w:r w:rsidRPr="00EC4D9B">
        <w:rPr>
          <w:color w:val="0070C0"/>
          <w:szCs w:val="24"/>
        </w:rPr>
        <w:t xml:space="preserve"> daily, weekly, and final hand</w:t>
      </w:r>
      <w:r w:rsidR="006A214D" w:rsidRPr="00EC4D9B">
        <w:rPr>
          <w:color w:val="0070C0"/>
          <w:szCs w:val="24"/>
        </w:rPr>
        <w:t>-</w:t>
      </w:r>
      <w:r w:rsidRPr="00EC4D9B">
        <w:rPr>
          <w:color w:val="0070C0"/>
          <w:szCs w:val="24"/>
        </w:rPr>
        <w:t xml:space="preserve">scoring </w:t>
      </w:r>
      <w:r w:rsidR="00F46D6E" w:rsidRPr="00EC4D9B">
        <w:rPr>
          <w:color w:val="0070C0"/>
          <w:szCs w:val="24"/>
        </w:rPr>
        <w:t xml:space="preserve">quality monitoring </w:t>
      </w:r>
      <w:r w:rsidRPr="00EC4D9B">
        <w:rPr>
          <w:color w:val="0070C0"/>
          <w:szCs w:val="24"/>
        </w:rPr>
        <w:t>s</w:t>
      </w:r>
      <w:r w:rsidR="00F46D6E" w:rsidRPr="00EC4D9B">
        <w:rPr>
          <w:color w:val="0070C0"/>
          <w:szCs w:val="24"/>
        </w:rPr>
        <w:t>ummaries</w:t>
      </w:r>
    </w:p>
    <w:p w14:paraId="4701DAF0" w14:textId="5C139A51" w:rsidR="00815E68" w:rsidRDefault="00815E68" w:rsidP="00815E68">
      <w:pPr>
        <w:rPr>
          <w:szCs w:val="24"/>
        </w:rPr>
      </w:pPr>
    </w:p>
    <w:tbl>
      <w:tblPr>
        <w:tblStyle w:val="TableGrid"/>
        <w:tblW w:w="0" w:type="auto"/>
        <w:tblLook w:val="04A0" w:firstRow="1" w:lastRow="0" w:firstColumn="1" w:lastColumn="0" w:noHBand="0" w:noVBand="1"/>
      </w:tblPr>
      <w:tblGrid>
        <w:gridCol w:w="10790"/>
      </w:tblGrid>
      <w:tr w:rsidR="00AA5A5A" w:rsidRPr="00597F9D" w14:paraId="18689494" w14:textId="77777777" w:rsidTr="008C0601">
        <w:tc>
          <w:tcPr>
            <w:tcW w:w="10790" w:type="dxa"/>
            <w:shd w:val="clear" w:color="auto" w:fill="D9D9D9" w:themeFill="background1" w:themeFillShade="D9"/>
          </w:tcPr>
          <w:p w14:paraId="1A0DA466"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545713" w14:paraId="72F4C5C0" w14:textId="77777777" w:rsidTr="008C0601">
        <w:tc>
          <w:tcPr>
            <w:tcW w:w="10790" w:type="dxa"/>
          </w:tcPr>
          <w:p w14:paraId="7F18BC17" w14:textId="77777777" w:rsidR="00AA5A5A" w:rsidRPr="00545713" w:rsidRDefault="00AA5A5A" w:rsidP="008C0601">
            <w:pPr>
              <w:rPr>
                <w:rFonts w:asciiTheme="minorHAnsi" w:hAnsiTheme="minorHAnsi"/>
                <w:szCs w:val="24"/>
              </w:rPr>
            </w:pPr>
          </w:p>
        </w:tc>
      </w:tr>
    </w:tbl>
    <w:p w14:paraId="7713ED04" w14:textId="77777777" w:rsidR="00AA5A5A" w:rsidRPr="00EC4D9B" w:rsidRDefault="00AA5A5A" w:rsidP="00815E68">
      <w:pPr>
        <w:rPr>
          <w:szCs w:val="24"/>
        </w:rPr>
      </w:pPr>
    </w:p>
    <w:p w14:paraId="2D3901AE" w14:textId="77777777" w:rsidR="00B5380A" w:rsidRPr="00EC4D9B" w:rsidRDefault="00235071" w:rsidP="00235071">
      <w:pPr>
        <w:pStyle w:val="ListParagraph"/>
        <w:numPr>
          <w:ilvl w:val="1"/>
          <w:numId w:val="2"/>
        </w:numPr>
        <w:ind w:left="1260" w:hanging="720"/>
        <w:rPr>
          <w:rFonts w:asciiTheme="minorHAnsi" w:hAnsiTheme="minorHAnsi"/>
          <w:szCs w:val="24"/>
        </w:rPr>
      </w:pPr>
      <w:r w:rsidRPr="00EC4D9B">
        <w:rPr>
          <w:rFonts w:asciiTheme="minorHAnsi" w:hAnsiTheme="minorHAnsi"/>
          <w:szCs w:val="24"/>
        </w:rPr>
        <w:t>Artificial intelligence scoring</w:t>
      </w:r>
    </w:p>
    <w:tbl>
      <w:tblPr>
        <w:tblStyle w:val="TableGrid"/>
        <w:tblW w:w="4379"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48"/>
      </w:tblGrid>
      <w:tr w:rsidR="006A214D" w:rsidRPr="00545713" w14:paraId="25696362" w14:textId="77777777" w:rsidTr="00194717">
        <w:tc>
          <w:tcPr>
            <w:tcW w:w="5000" w:type="pct"/>
            <w:shd w:val="clear" w:color="auto" w:fill="E5B8B7" w:themeFill="accent2" w:themeFillTint="66"/>
          </w:tcPr>
          <w:p w14:paraId="104AECC1" w14:textId="77777777" w:rsidR="006A214D" w:rsidRPr="00545713" w:rsidRDefault="006A214D" w:rsidP="006A214D">
            <w:pPr>
              <w:tabs>
                <w:tab w:val="left" w:pos="360"/>
              </w:tabs>
              <w:ind w:left="424" w:hanging="424"/>
              <w:rPr>
                <w:rFonts w:asciiTheme="minorHAnsi" w:hAnsiTheme="minorHAnsi" w:cstheme="minorHAnsi"/>
                <w:b/>
                <w:sz w:val="20"/>
                <w:szCs w:val="20"/>
              </w:rPr>
            </w:pPr>
            <w:r w:rsidRPr="00545713">
              <w:rPr>
                <w:rFonts w:asciiTheme="minorHAnsi" w:hAnsiTheme="minorHAnsi" w:cstheme="minorHAnsi"/>
                <w:b/>
                <w:sz w:val="20"/>
                <w:szCs w:val="20"/>
              </w:rPr>
              <w:t>Clarifying Comments (to be deleted from the final RFP)</w:t>
            </w:r>
          </w:p>
        </w:tc>
      </w:tr>
      <w:tr w:rsidR="006A214D" w:rsidRPr="00545713" w14:paraId="136FF610" w14:textId="77777777" w:rsidTr="00194717">
        <w:tc>
          <w:tcPr>
            <w:tcW w:w="5000" w:type="pct"/>
            <w:shd w:val="clear" w:color="auto" w:fill="F2DBDB" w:themeFill="accent2" w:themeFillTint="33"/>
          </w:tcPr>
          <w:p w14:paraId="0794ECC6" w14:textId="77777777" w:rsidR="006A214D" w:rsidRPr="00545713" w:rsidRDefault="006A214D" w:rsidP="00EC4D9B">
            <w:pPr>
              <w:pStyle w:val="CommentText"/>
            </w:pPr>
            <w:r w:rsidRPr="00545713">
              <w:rPr>
                <w:rFonts w:asciiTheme="minorHAnsi" w:hAnsiTheme="minorHAnsi" w:cstheme="minorHAnsi"/>
              </w:rPr>
              <w:t>This is typically not well developed. Look for a strong vendor response justifying their approach (or non-approach) to this artificial intelligence scoring.</w:t>
            </w:r>
            <w:r w:rsidRPr="00545713">
              <w:t xml:space="preserve"> </w:t>
            </w:r>
          </w:p>
          <w:p w14:paraId="77208FBA" w14:textId="77777777" w:rsidR="006A214D" w:rsidRPr="00545713" w:rsidRDefault="006A214D" w:rsidP="00EC4D9B">
            <w:pPr>
              <w:pStyle w:val="CommentText"/>
              <w:rPr>
                <w:rFonts w:asciiTheme="minorHAnsi" w:hAnsiTheme="minorHAnsi" w:cstheme="minorHAnsi"/>
              </w:rPr>
            </w:pPr>
          </w:p>
          <w:p w14:paraId="57167414" w14:textId="3BA9D47F" w:rsidR="006A214D" w:rsidRPr="00545713" w:rsidRDefault="006A214D" w:rsidP="00EC4D9B">
            <w:pPr>
              <w:pStyle w:val="CommentText"/>
              <w:rPr>
                <w:rFonts w:asciiTheme="minorHAnsi" w:hAnsiTheme="minorHAnsi" w:cstheme="minorHAnsi"/>
              </w:rPr>
            </w:pPr>
            <w:r w:rsidRPr="00545713">
              <w:rPr>
                <w:rFonts w:asciiTheme="minorHAnsi" w:hAnsiTheme="minorHAnsi" w:cstheme="minorHAnsi"/>
              </w:rPr>
              <w:t>Also, it may be tempting to not do read-behind procedures. State should carefully consider whether the vendor has adequate evidence that it is reasonable to do so.</w:t>
            </w:r>
          </w:p>
        </w:tc>
      </w:tr>
    </w:tbl>
    <w:p w14:paraId="147D37A5" w14:textId="3D832EC5" w:rsidR="006A214D" w:rsidRPr="00EC4D9B" w:rsidRDefault="006A214D" w:rsidP="00815E68">
      <w:pPr>
        <w:rPr>
          <w:rFonts w:asciiTheme="minorHAnsi" w:hAnsiTheme="minorHAnsi" w:cstheme="minorHAnsi"/>
          <w:szCs w:val="24"/>
        </w:rPr>
      </w:pPr>
    </w:p>
    <w:p w14:paraId="1319A657" w14:textId="77777777" w:rsidR="00815E68" w:rsidRPr="00EC4D9B" w:rsidRDefault="00815E68" w:rsidP="00815E68">
      <w:pPr>
        <w:rPr>
          <w:color w:val="0070C0"/>
          <w:szCs w:val="24"/>
        </w:rPr>
      </w:pPr>
      <w:r w:rsidRPr="00EC4D9B">
        <w:rPr>
          <w:color w:val="0070C0"/>
          <w:szCs w:val="24"/>
        </w:rPr>
        <w:t>This section is to specify desired requirements for all aspects of artificial-intelligence-based scoring. This should include the following:</w:t>
      </w:r>
    </w:p>
    <w:p w14:paraId="5A0F1F29" w14:textId="77777777" w:rsidR="00815E68" w:rsidRPr="00EC4D9B" w:rsidRDefault="00815E68" w:rsidP="00DD7735">
      <w:pPr>
        <w:pStyle w:val="ListParagraph"/>
        <w:numPr>
          <w:ilvl w:val="0"/>
          <w:numId w:val="38"/>
        </w:numPr>
        <w:rPr>
          <w:color w:val="0070C0"/>
          <w:szCs w:val="24"/>
        </w:rPr>
      </w:pPr>
      <w:r w:rsidRPr="00EC4D9B">
        <w:rPr>
          <w:color w:val="0070C0"/>
          <w:szCs w:val="24"/>
        </w:rPr>
        <w:t>A thorough description of the procedures/analyses used in AI-based scoring</w:t>
      </w:r>
    </w:p>
    <w:p w14:paraId="112B53A5" w14:textId="51C4430A" w:rsidR="00815E68" w:rsidRPr="00EC4D9B" w:rsidRDefault="00815E68" w:rsidP="00DD7735">
      <w:pPr>
        <w:pStyle w:val="ListParagraph"/>
        <w:numPr>
          <w:ilvl w:val="0"/>
          <w:numId w:val="38"/>
        </w:numPr>
        <w:rPr>
          <w:color w:val="0070C0"/>
          <w:szCs w:val="24"/>
        </w:rPr>
      </w:pPr>
      <w:r w:rsidRPr="00EC4D9B">
        <w:rPr>
          <w:color w:val="0070C0"/>
          <w:szCs w:val="24"/>
        </w:rPr>
        <w:t xml:space="preserve">Scoring engine training </w:t>
      </w:r>
      <w:r w:rsidR="00BE0C1E" w:rsidRPr="00EC4D9B">
        <w:rPr>
          <w:color w:val="0070C0"/>
          <w:szCs w:val="24"/>
        </w:rPr>
        <w:t xml:space="preserve">procedures </w:t>
      </w:r>
      <w:r w:rsidRPr="00EC4D9B">
        <w:rPr>
          <w:color w:val="0070C0"/>
          <w:szCs w:val="24"/>
        </w:rPr>
        <w:t xml:space="preserve">and/or </w:t>
      </w:r>
      <w:r w:rsidR="006A214D" w:rsidRPr="00EC4D9B">
        <w:rPr>
          <w:color w:val="0070C0"/>
          <w:szCs w:val="24"/>
        </w:rPr>
        <w:t xml:space="preserve">scoring </w:t>
      </w:r>
      <w:r w:rsidRPr="00EC4D9B">
        <w:rPr>
          <w:color w:val="0070C0"/>
          <w:szCs w:val="24"/>
        </w:rPr>
        <w:t>rule development</w:t>
      </w:r>
      <w:r w:rsidR="00BE0C1E" w:rsidRPr="00EC4D9B">
        <w:rPr>
          <w:color w:val="0070C0"/>
          <w:szCs w:val="24"/>
        </w:rPr>
        <w:t xml:space="preserve"> procedures</w:t>
      </w:r>
      <w:r w:rsidR="00F46D6E" w:rsidRPr="00EC4D9B">
        <w:rPr>
          <w:color w:val="0070C0"/>
          <w:szCs w:val="24"/>
        </w:rPr>
        <w:t>, including routing for human scoring any papers that fall into these exceptional categories:</w:t>
      </w:r>
    </w:p>
    <w:p w14:paraId="46349C0F" w14:textId="77777777" w:rsidR="00F46D6E" w:rsidRPr="00EC4D9B" w:rsidRDefault="00F46D6E" w:rsidP="00DD7735">
      <w:pPr>
        <w:pStyle w:val="ListParagraph"/>
        <w:numPr>
          <w:ilvl w:val="1"/>
          <w:numId w:val="38"/>
        </w:numPr>
        <w:rPr>
          <w:color w:val="0070C0"/>
          <w:szCs w:val="24"/>
        </w:rPr>
      </w:pPr>
      <w:r w:rsidRPr="00EC4D9B">
        <w:rPr>
          <w:color w:val="0070C0"/>
          <w:szCs w:val="24"/>
        </w:rPr>
        <w:t>Hard-to-score papers (e.g., highly creative papers, difficult to read handwriting, poor spelling)</w:t>
      </w:r>
    </w:p>
    <w:p w14:paraId="6B53D159" w14:textId="77777777" w:rsidR="00F46D6E" w:rsidRPr="00EC4D9B" w:rsidRDefault="00F46D6E" w:rsidP="00DD7735">
      <w:pPr>
        <w:pStyle w:val="ListParagraph"/>
        <w:numPr>
          <w:ilvl w:val="1"/>
          <w:numId w:val="38"/>
        </w:numPr>
        <w:rPr>
          <w:color w:val="0070C0"/>
          <w:szCs w:val="24"/>
        </w:rPr>
      </w:pPr>
      <w:r w:rsidRPr="00EC4D9B">
        <w:rPr>
          <w:color w:val="0070C0"/>
          <w:szCs w:val="24"/>
        </w:rPr>
        <w:t>Assigning condition for aberrant responses (e.g., off-topic but well written, written in a foreign language)</w:t>
      </w:r>
    </w:p>
    <w:p w14:paraId="099344BD" w14:textId="77777777" w:rsidR="00F46D6E" w:rsidRPr="00EC4D9B" w:rsidRDefault="00F46D6E" w:rsidP="00DD7735">
      <w:pPr>
        <w:pStyle w:val="ListParagraph"/>
        <w:numPr>
          <w:ilvl w:val="1"/>
          <w:numId w:val="38"/>
        </w:numPr>
        <w:rPr>
          <w:color w:val="0070C0"/>
          <w:szCs w:val="24"/>
        </w:rPr>
      </w:pPr>
      <w:r w:rsidRPr="00EC4D9B">
        <w:rPr>
          <w:color w:val="0070C0"/>
          <w:szCs w:val="24"/>
        </w:rPr>
        <w:t>Alert papers (e.g., those that describe danger and/or commission of a serious crime against self or others)</w:t>
      </w:r>
    </w:p>
    <w:p w14:paraId="71C0AE72" w14:textId="77777777" w:rsidR="00F46D6E" w:rsidRPr="00EC4D9B" w:rsidRDefault="00F46D6E" w:rsidP="00DD7735">
      <w:pPr>
        <w:pStyle w:val="ListParagraph"/>
        <w:numPr>
          <w:ilvl w:val="0"/>
          <w:numId w:val="38"/>
        </w:numPr>
        <w:rPr>
          <w:color w:val="0070C0"/>
          <w:szCs w:val="24"/>
        </w:rPr>
      </w:pPr>
      <w:r w:rsidRPr="00EC4D9B">
        <w:rPr>
          <w:color w:val="0070C0"/>
          <w:szCs w:val="24"/>
        </w:rPr>
        <w:t>Scoring engine monitoring procedures, including sampled papers for human read-behind and analysis</w:t>
      </w:r>
    </w:p>
    <w:p w14:paraId="07F13691" w14:textId="77777777" w:rsidR="00F46D6E" w:rsidRPr="00EC4D9B" w:rsidRDefault="00F46D6E" w:rsidP="00DD7735">
      <w:pPr>
        <w:pStyle w:val="ListParagraph"/>
        <w:numPr>
          <w:ilvl w:val="0"/>
          <w:numId w:val="38"/>
        </w:numPr>
        <w:rPr>
          <w:color w:val="0070C0"/>
          <w:szCs w:val="24"/>
        </w:rPr>
      </w:pPr>
      <w:r w:rsidRPr="00EC4D9B">
        <w:rPr>
          <w:color w:val="0070C0"/>
          <w:szCs w:val="24"/>
        </w:rPr>
        <w:lastRenderedPageBreak/>
        <w:t>Criteria for successful AI-based scoring</w:t>
      </w:r>
    </w:p>
    <w:p w14:paraId="4BC7028F" w14:textId="77777777" w:rsidR="005D028D" w:rsidRPr="00EC4D9B" w:rsidRDefault="005D028D" w:rsidP="00DD7735">
      <w:pPr>
        <w:pStyle w:val="ListParagraph"/>
        <w:numPr>
          <w:ilvl w:val="0"/>
          <w:numId w:val="38"/>
        </w:numPr>
        <w:rPr>
          <w:color w:val="0070C0"/>
          <w:szCs w:val="24"/>
        </w:rPr>
      </w:pPr>
      <w:r w:rsidRPr="00EC4D9B">
        <w:rPr>
          <w:color w:val="0070C0"/>
          <w:szCs w:val="24"/>
        </w:rPr>
        <w:t>Procedures for responding to missed quality criteria</w:t>
      </w:r>
    </w:p>
    <w:p w14:paraId="2CBA1665" w14:textId="77777777" w:rsidR="00815E68" w:rsidRPr="00EC4D9B" w:rsidRDefault="00815E68" w:rsidP="00DD7735">
      <w:pPr>
        <w:pStyle w:val="ListParagraph"/>
        <w:numPr>
          <w:ilvl w:val="0"/>
          <w:numId w:val="38"/>
        </w:numPr>
        <w:rPr>
          <w:color w:val="0070C0"/>
          <w:szCs w:val="24"/>
        </w:rPr>
      </w:pPr>
      <w:r w:rsidRPr="00EC4D9B">
        <w:rPr>
          <w:color w:val="0070C0"/>
          <w:szCs w:val="24"/>
        </w:rPr>
        <w:t xml:space="preserve">Mock </w:t>
      </w:r>
      <w:r w:rsidR="00F46D6E" w:rsidRPr="00EC4D9B">
        <w:rPr>
          <w:color w:val="0070C0"/>
          <w:szCs w:val="24"/>
        </w:rPr>
        <w:t xml:space="preserve">or sample </w:t>
      </w:r>
      <w:r w:rsidRPr="00EC4D9B">
        <w:rPr>
          <w:color w:val="0070C0"/>
          <w:szCs w:val="24"/>
        </w:rPr>
        <w:t xml:space="preserve">daily, weekly, and final </w:t>
      </w:r>
      <w:r w:rsidR="00F46D6E" w:rsidRPr="00EC4D9B">
        <w:rPr>
          <w:color w:val="0070C0"/>
          <w:szCs w:val="24"/>
        </w:rPr>
        <w:t>AI scoring</w:t>
      </w:r>
      <w:r w:rsidRPr="00EC4D9B">
        <w:rPr>
          <w:color w:val="0070C0"/>
          <w:szCs w:val="24"/>
        </w:rPr>
        <w:t xml:space="preserve"> monitoring s</w:t>
      </w:r>
      <w:r w:rsidR="00F46D6E" w:rsidRPr="00EC4D9B">
        <w:rPr>
          <w:color w:val="0070C0"/>
          <w:szCs w:val="24"/>
        </w:rPr>
        <w:t>ummaries</w:t>
      </w:r>
    </w:p>
    <w:p w14:paraId="79F9F07D" w14:textId="0745186F" w:rsidR="005D028D" w:rsidRDefault="005D028D" w:rsidP="005D028D">
      <w:pPr>
        <w:ind w:left="360"/>
        <w:rPr>
          <w:szCs w:val="24"/>
        </w:rPr>
      </w:pPr>
    </w:p>
    <w:tbl>
      <w:tblPr>
        <w:tblStyle w:val="TableGrid"/>
        <w:tblW w:w="0" w:type="auto"/>
        <w:tblLook w:val="04A0" w:firstRow="1" w:lastRow="0" w:firstColumn="1" w:lastColumn="0" w:noHBand="0" w:noVBand="1"/>
      </w:tblPr>
      <w:tblGrid>
        <w:gridCol w:w="10790"/>
      </w:tblGrid>
      <w:tr w:rsidR="00AA5A5A" w:rsidRPr="00597F9D" w14:paraId="086FEBDF" w14:textId="77777777" w:rsidTr="008C0601">
        <w:tc>
          <w:tcPr>
            <w:tcW w:w="10790" w:type="dxa"/>
            <w:shd w:val="clear" w:color="auto" w:fill="D9D9D9" w:themeFill="background1" w:themeFillShade="D9"/>
          </w:tcPr>
          <w:p w14:paraId="0B7AFE06"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AA5A5A" w14:paraId="6AF79BF5" w14:textId="77777777" w:rsidTr="008C0601">
        <w:tc>
          <w:tcPr>
            <w:tcW w:w="10790" w:type="dxa"/>
          </w:tcPr>
          <w:p w14:paraId="48B88C9F" w14:textId="77777777" w:rsidR="00AA5A5A" w:rsidRPr="00AA5A5A" w:rsidRDefault="00AA5A5A" w:rsidP="008C0601">
            <w:pPr>
              <w:rPr>
                <w:rFonts w:asciiTheme="minorHAnsi" w:hAnsiTheme="minorHAnsi"/>
                <w:szCs w:val="24"/>
              </w:rPr>
            </w:pPr>
          </w:p>
        </w:tc>
      </w:tr>
    </w:tbl>
    <w:p w14:paraId="00C7130D" w14:textId="77777777" w:rsidR="00AA5A5A" w:rsidRPr="00EC4D9B" w:rsidRDefault="00AA5A5A" w:rsidP="005D028D">
      <w:pPr>
        <w:ind w:left="360"/>
        <w:rPr>
          <w:szCs w:val="24"/>
        </w:rPr>
      </w:pPr>
    </w:p>
    <w:p w14:paraId="048BD669" w14:textId="77777777" w:rsidR="00B6600A" w:rsidRPr="00EC4D9B" w:rsidRDefault="00B6600A"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Qualifications</w:t>
      </w:r>
    </w:p>
    <w:p w14:paraId="03AD3C4F" w14:textId="77777777" w:rsidR="00B6600A" w:rsidRPr="00EC4D9B" w:rsidRDefault="00B6600A" w:rsidP="00B6600A">
      <w:pPr>
        <w:rPr>
          <w:rFonts w:asciiTheme="minorHAnsi" w:hAnsiTheme="minorHAnsi"/>
          <w:szCs w:val="24"/>
        </w:rPr>
      </w:pPr>
    </w:p>
    <w:p w14:paraId="27EF6516" w14:textId="77777777" w:rsidR="00B6600A" w:rsidRPr="00EC4D9B" w:rsidRDefault="00B6600A" w:rsidP="00B6600A">
      <w:pPr>
        <w:rPr>
          <w:color w:val="0070C0"/>
          <w:szCs w:val="24"/>
        </w:rPr>
      </w:pPr>
      <w:r w:rsidRPr="00EC4D9B">
        <w:rPr>
          <w:color w:val="0070C0"/>
          <w:szCs w:val="24"/>
        </w:rPr>
        <w:t>This section is for the vendor to show that they have successfully performed item scoring work on a similar scale and timeline:</w:t>
      </w:r>
    </w:p>
    <w:p w14:paraId="2605D449" w14:textId="55000A07" w:rsidR="0037026B" w:rsidRDefault="0037026B" w:rsidP="0037026B">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73C0C936" w14:textId="77777777" w:rsidTr="008C0601">
        <w:tc>
          <w:tcPr>
            <w:tcW w:w="10790" w:type="dxa"/>
            <w:shd w:val="clear" w:color="auto" w:fill="D9D9D9" w:themeFill="background1" w:themeFillShade="D9"/>
          </w:tcPr>
          <w:p w14:paraId="7F1F6DB6" w14:textId="0D6A18E2" w:rsidR="00AA5A5A" w:rsidRPr="00597F9D" w:rsidRDefault="00AA5A5A" w:rsidP="008C0601">
            <w:pPr>
              <w:rPr>
                <w:rFonts w:asciiTheme="minorHAnsi" w:hAnsiTheme="minorHAnsi"/>
                <w:szCs w:val="24"/>
              </w:rPr>
            </w:pPr>
            <w:r>
              <w:rPr>
                <w:rFonts w:asciiTheme="minorHAnsi" w:hAnsiTheme="minorHAnsi"/>
                <w:szCs w:val="24"/>
              </w:rPr>
              <w:t>Bidder Response</w:t>
            </w:r>
          </w:p>
        </w:tc>
      </w:tr>
      <w:tr w:rsidR="00AA5A5A" w:rsidRPr="00AA5A5A" w14:paraId="422D6896" w14:textId="77777777" w:rsidTr="008C0601">
        <w:tc>
          <w:tcPr>
            <w:tcW w:w="10790" w:type="dxa"/>
          </w:tcPr>
          <w:p w14:paraId="45F4249D" w14:textId="77777777" w:rsidR="00AA5A5A" w:rsidRPr="00AA5A5A" w:rsidRDefault="00AA5A5A" w:rsidP="008C0601">
            <w:pPr>
              <w:rPr>
                <w:rFonts w:asciiTheme="minorHAnsi" w:hAnsiTheme="minorHAnsi"/>
                <w:szCs w:val="24"/>
              </w:rPr>
            </w:pPr>
          </w:p>
        </w:tc>
      </w:tr>
    </w:tbl>
    <w:p w14:paraId="7D8D9185" w14:textId="77777777" w:rsidR="00AA5A5A" w:rsidRPr="00EC4D9B" w:rsidRDefault="00AA5A5A" w:rsidP="0037026B">
      <w:pPr>
        <w:rPr>
          <w:rFonts w:asciiTheme="minorHAnsi" w:hAnsiTheme="minorHAnsi"/>
          <w:szCs w:val="24"/>
        </w:rPr>
      </w:pPr>
    </w:p>
    <w:p w14:paraId="48ADBF73" w14:textId="77777777" w:rsidR="0090673A" w:rsidRPr="00EC4D9B" w:rsidRDefault="00DA38E5" w:rsidP="00721C5F">
      <w:pPr>
        <w:pStyle w:val="ListParagraph"/>
        <w:numPr>
          <w:ilvl w:val="0"/>
          <w:numId w:val="2"/>
        </w:numPr>
        <w:ind w:left="540" w:hanging="540"/>
        <w:rPr>
          <w:rFonts w:asciiTheme="minorHAnsi" w:hAnsiTheme="minorHAnsi"/>
          <w:szCs w:val="24"/>
        </w:rPr>
      </w:pPr>
      <w:r w:rsidRPr="00EC4D9B">
        <w:rPr>
          <w:rFonts w:asciiTheme="minorHAnsi" w:hAnsiTheme="minorHAnsi"/>
          <w:szCs w:val="24"/>
        </w:rPr>
        <w:t>Psychometric</w:t>
      </w:r>
      <w:r w:rsidR="0090673A" w:rsidRPr="00EC4D9B">
        <w:rPr>
          <w:rFonts w:asciiTheme="minorHAnsi" w:hAnsiTheme="minorHAnsi"/>
          <w:szCs w:val="24"/>
        </w:rPr>
        <w:t>s</w:t>
      </w:r>
    </w:p>
    <w:p w14:paraId="4C966AD4" w14:textId="77777777" w:rsidR="0090673A" w:rsidRPr="00EC4D9B" w:rsidRDefault="0090673A"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Documentation</w:t>
      </w:r>
    </w:p>
    <w:tbl>
      <w:tblPr>
        <w:tblStyle w:val="TableGrid"/>
        <w:tblW w:w="4462"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831"/>
      </w:tblGrid>
      <w:tr w:rsidR="006A214D" w:rsidRPr="00545713" w14:paraId="77E8E9DC" w14:textId="77777777" w:rsidTr="007D71CA">
        <w:tc>
          <w:tcPr>
            <w:tcW w:w="5000" w:type="pct"/>
            <w:shd w:val="clear" w:color="auto" w:fill="E5B8B7" w:themeFill="accent2" w:themeFillTint="66"/>
          </w:tcPr>
          <w:p w14:paraId="2210C1D6" w14:textId="77777777" w:rsidR="006A214D" w:rsidRPr="00545713" w:rsidRDefault="006A214D" w:rsidP="00EC4D9B">
            <w:pPr>
              <w:tabs>
                <w:tab w:val="left" w:pos="360"/>
              </w:tabs>
              <w:rPr>
                <w:rFonts w:asciiTheme="minorHAnsi" w:hAnsiTheme="minorHAnsi" w:cstheme="minorHAnsi"/>
                <w:b/>
                <w:sz w:val="20"/>
                <w:szCs w:val="20"/>
              </w:rPr>
            </w:pPr>
            <w:r w:rsidRPr="00545713">
              <w:rPr>
                <w:rFonts w:asciiTheme="minorHAnsi" w:hAnsiTheme="minorHAnsi" w:cstheme="minorHAnsi"/>
                <w:b/>
                <w:sz w:val="20"/>
                <w:szCs w:val="20"/>
              </w:rPr>
              <w:t>Clarifying Comments (to be deleted from the final RFP)</w:t>
            </w:r>
          </w:p>
        </w:tc>
      </w:tr>
      <w:tr w:rsidR="006A214D" w:rsidRPr="00545713" w14:paraId="3A87B3B1" w14:textId="77777777" w:rsidTr="007D71CA">
        <w:tc>
          <w:tcPr>
            <w:tcW w:w="5000" w:type="pct"/>
            <w:shd w:val="clear" w:color="auto" w:fill="F2DBDB" w:themeFill="accent2" w:themeFillTint="33"/>
          </w:tcPr>
          <w:p w14:paraId="3D6082D3" w14:textId="77777777" w:rsidR="006A214D" w:rsidRPr="00545713" w:rsidRDefault="006A214D" w:rsidP="00EC4D9B">
            <w:pPr>
              <w:pStyle w:val="CommentText"/>
              <w:rPr>
                <w:rFonts w:asciiTheme="minorHAnsi" w:hAnsiTheme="minorHAnsi" w:cstheme="minorHAnsi"/>
              </w:rPr>
            </w:pPr>
            <w:r w:rsidRPr="00545713">
              <w:rPr>
                <w:rFonts w:asciiTheme="minorHAnsi" w:hAnsiTheme="minorHAnsi" w:cstheme="minorHAnsi"/>
              </w:rPr>
              <w:t>Will help with audits, peer review, and transition from one vendor to another. Should make all other subsections of this section transparent. There should be no vendor black boxes into which the state has difficulty seeing.</w:t>
            </w:r>
          </w:p>
        </w:tc>
      </w:tr>
    </w:tbl>
    <w:p w14:paraId="062F5536" w14:textId="77777777" w:rsidR="006A214D" w:rsidRPr="00EC4D9B" w:rsidRDefault="006A214D" w:rsidP="0090673A">
      <w:pPr>
        <w:rPr>
          <w:rFonts w:asciiTheme="minorHAnsi" w:hAnsiTheme="minorHAnsi"/>
          <w:szCs w:val="24"/>
        </w:rPr>
      </w:pPr>
    </w:p>
    <w:p w14:paraId="604BCB0B" w14:textId="77777777" w:rsidR="0090673A" w:rsidRPr="00EC4D9B" w:rsidRDefault="0090673A" w:rsidP="0090673A">
      <w:pPr>
        <w:rPr>
          <w:color w:val="0070C0"/>
          <w:szCs w:val="24"/>
        </w:rPr>
      </w:pPr>
      <w:r w:rsidRPr="00EC4D9B">
        <w:rPr>
          <w:color w:val="0070C0"/>
          <w:szCs w:val="24"/>
        </w:rPr>
        <w:t>This section is to specify requirements that all psychometric procedures/processes/analyses/code must be documented and kept updated with any changes. The documentation must:</w:t>
      </w:r>
    </w:p>
    <w:p w14:paraId="56B96160" w14:textId="77777777" w:rsidR="0090673A" w:rsidRPr="00EC4D9B" w:rsidRDefault="0090673A" w:rsidP="00DD7735">
      <w:pPr>
        <w:pStyle w:val="ListParagraph"/>
        <w:numPr>
          <w:ilvl w:val="0"/>
          <w:numId w:val="21"/>
        </w:numPr>
        <w:rPr>
          <w:color w:val="0070C0"/>
          <w:szCs w:val="24"/>
        </w:rPr>
      </w:pPr>
      <w:r w:rsidRPr="00EC4D9B">
        <w:rPr>
          <w:color w:val="0070C0"/>
          <w:szCs w:val="24"/>
        </w:rPr>
        <w:t>Describe in enough detail to allow replication of the process by another entity</w:t>
      </w:r>
    </w:p>
    <w:p w14:paraId="20D98DCC" w14:textId="77777777" w:rsidR="0090673A" w:rsidRPr="00EC4D9B" w:rsidRDefault="0090673A" w:rsidP="00DD7735">
      <w:pPr>
        <w:pStyle w:val="ListParagraph"/>
        <w:numPr>
          <w:ilvl w:val="0"/>
          <w:numId w:val="21"/>
        </w:numPr>
        <w:rPr>
          <w:color w:val="0070C0"/>
          <w:szCs w:val="24"/>
        </w:rPr>
      </w:pPr>
      <w:r w:rsidRPr="00EC4D9B">
        <w:rPr>
          <w:color w:val="0070C0"/>
          <w:szCs w:val="24"/>
        </w:rPr>
        <w:t>Be updated as needed at each annual kickoff meeting during the section of the meeting in which the previous cycle is debriefed and process improvements are discussed.</w:t>
      </w:r>
    </w:p>
    <w:p w14:paraId="5521907E" w14:textId="77777777" w:rsidR="0090673A" w:rsidRPr="00EC4D9B" w:rsidRDefault="0090673A" w:rsidP="00DD7735">
      <w:pPr>
        <w:pStyle w:val="ListParagraph"/>
        <w:numPr>
          <w:ilvl w:val="0"/>
          <w:numId w:val="21"/>
        </w:numPr>
        <w:rPr>
          <w:color w:val="0070C0"/>
          <w:szCs w:val="24"/>
        </w:rPr>
      </w:pPr>
      <w:r w:rsidRPr="00EC4D9B">
        <w:rPr>
          <w:color w:val="0070C0"/>
          <w:szCs w:val="24"/>
        </w:rPr>
        <w:t>Be owned by the state</w:t>
      </w:r>
    </w:p>
    <w:p w14:paraId="03B11342" w14:textId="77777777" w:rsidR="0090673A" w:rsidRPr="00EC4D9B" w:rsidRDefault="0090673A" w:rsidP="00DD7735">
      <w:pPr>
        <w:pStyle w:val="ListParagraph"/>
        <w:numPr>
          <w:ilvl w:val="0"/>
          <w:numId w:val="21"/>
        </w:numPr>
        <w:rPr>
          <w:color w:val="0070C0"/>
          <w:szCs w:val="24"/>
        </w:rPr>
      </w:pPr>
      <w:r w:rsidRPr="00EC4D9B">
        <w:rPr>
          <w:color w:val="0070C0"/>
          <w:szCs w:val="24"/>
        </w:rPr>
        <w:t xml:space="preserve">Be transferred to the next vendor at the transition meeting (the first annual kickoff meeting for the next contract) </w:t>
      </w:r>
    </w:p>
    <w:p w14:paraId="3B3C8A84" w14:textId="6C654BBB" w:rsidR="0090673A" w:rsidRDefault="0090673A" w:rsidP="0090673A">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4ACF7FEB" w14:textId="77777777" w:rsidTr="008C0601">
        <w:tc>
          <w:tcPr>
            <w:tcW w:w="10790" w:type="dxa"/>
            <w:shd w:val="clear" w:color="auto" w:fill="D9D9D9" w:themeFill="background1" w:themeFillShade="D9"/>
          </w:tcPr>
          <w:p w14:paraId="18BDF793"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AA5A5A" w14:paraId="4D79A4E2" w14:textId="77777777" w:rsidTr="008C0601">
        <w:tc>
          <w:tcPr>
            <w:tcW w:w="10790" w:type="dxa"/>
          </w:tcPr>
          <w:p w14:paraId="156B3915" w14:textId="77777777" w:rsidR="00AA5A5A" w:rsidRPr="00AA5A5A" w:rsidRDefault="00AA5A5A" w:rsidP="008C0601">
            <w:pPr>
              <w:rPr>
                <w:rFonts w:asciiTheme="minorHAnsi" w:hAnsiTheme="minorHAnsi"/>
                <w:szCs w:val="24"/>
              </w:rPr>
            </w:pPr>
          </w:p>
        </w:tc>
      </w:tr>
    </w:tbl>
    <w:p w14:paraId="05174357" w14:textId="77777777" w:rsidR="00AA5A5A" w:rsidRPr="00EC4D9B" w:rsidRDefault="00AA5A5A" w:rsidP="0090673A">
      <w:pPr>
        <w:rPr>
          <w:rFonts w:asciiTheme="minorHAnsi" w:hAnsiTheme="minorHAnsi"/>
          <w:szCs w:val="24"/>
        </w:rPr>
      </w:pPr>
    </w:p>
    <w:p w14:paraId="1C9AC4FE" w14:textId="77777777" w:rsidR="00D86A1F" w:rsidRPr="00EC4D9B" w:rsidRDefault="00D86A1F"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Psychometric Software</w:t>
      </w:r>
    </w:p>
    <w:p w14:paraId="78841258" w14:textId="77777777" w:rsidR="00D86A1F" w:rsidRPr="00EC4D9B" w:rsidRDefault="00D86A1F" w:rsidP="00D86A1F">
      <w:pPr>
        <w:rPr>
          <w:rFonts w:asciiTheme="minorHAnsi" w:hAnsiTheme="minorHAnsi"/>
          <w:szCs w:val="24"/>
        </w:rPr>
      </w:pPr>
    </w:p>
    <w:p w14:paraId="7DC0C482" w14:textId="3F15A769" w:rsidR="00D86A1F" w:rsidRPr="00EC4D9B" w:rsidRDefault="00D86A1F" w:rsidP="00D86A1F">
      <w:pPr>
        <w:rPr>
          <w:color w:val="0070C0"/>
          <w:szCs w:val="24"/>
        </w:rPr>
      </w:pPr>
      <w:r w:rsidRPr="00EC4D9B">
        <w:rPr>
          <w:color w:val="0070C0"/>
          <w:szCs w:val="24"/>
        </w:rPr>
        <w:t xml:space="preserve">This section is to specify requirements for psychometric software used. </w:t>
      </w:r>
      <w:r w:rsidR="00CE2F81" w:rsidRPr="00EC4D9B">
        <w:rPr>
          <w:color w:val="0070C0"/>
          <w:szCs w:val="24"/>
        </w:rPr>
        <w:t>I</w:t>
      </w:r>
      <w:r w:rsidRPr="00EC4D9B">
        <w:rPr>
          <w:color w:val="0070C0"/>
          <w:szCs w:val="24"/>
        </w:rPr>
        <w:t xml:space="preserve"> recommend commercially available software (good) or open-source software such as that developed in R (better).</w:t>
      </w:r>
      <w:r w:rsidR="006A214D" w:rsidRPr="00EC4D9B">
        <w:rPr>
          <w:color w:val="0070C0"/>
          <w:szCs w:val="24"/>
        </w:rPr>
        <w:t xml:space="preserve"> This is to allow for transition from vendor to vendor without the inconsistencies introduced by using different software or proprietary code.</w:t>
      </w:r>
    </w:p>
    <w:p w14:paraId="673FA9E2" w14:textId="183ADABA" w:rsidR="00D86A1F" w:rsidRDefault="00D86A1F" w:rsidP="00D86A1F">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3C6F8D07" w14:textId="77777777" w:rsidTr="008C0601">
        <w:tc>
          <w:tcPr>
            <w:tcW w:w="10790" w:type="dxa"/>
            <w:shd w:val="clear" w:color="auto" w:fill="D9D9D9" w:themeFill="background1" w:themeFillShade="D9"/>
          </w:tcPr>
          <w:p w14:paraId="5B4D3823"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AA5A5A" w14:paraId="7FE3F0D0" w14:textId="77777777" w:rsidTr="008C0601">
        <w:tc>
          <w:tcPr>
            <w:tcW w:w="10790" w:type="dxa"/>
          </w:tcPr>
          <w:p w14:paraId="1E82181E" w14:textId="77777777" w:rsidR="00AA5A5A" w:rsidRPr="00AA5A5A" w:rsidRDefault="00AA5A5A" w:rsidP="008C0601">
            <w:pPr>
              <w:rPr>
                <w:rFonts w:asciiTheme="minorHAnsi" w:hAnsiTheme="minorHAnsi"/>
                <w:szCs w:val="24"/>
              </w:rPr>
            </w:pPr>
          </w:p>
        </w:tc>
      </w:tr>
    </w:tbl>
    <w:p w14:paraId="24E5C473" w14:textId="77777777" w:rsidR="00AA5A5A" w:rsidRPr="00EC4D9B" w:rsidRDefault="00AA5A5A" w:rsidP="00D86A1F">
      <w:pPr>
        <w:rPr>
          <w:rFonts w:asciiTheme="minorHAnsi" w:hAnsiTheme="minorHAnsi"/>
          <w:szCs w:val="24"/>
        </w:rPr>
      </w:pPr>
    </w:p>
    <w:p w14:paraId="10652A48" w14:textId="77777777" w:rsidR="00DA38E5" w:rsidRPr="00EC4D9B" w:rsidRDefault="0090673A"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Psychometric</w:t>
      </w:r>
      <w:r w:rsidR="00DA38E5" w:rsidRPr="00EC4D9B">
        <w:rPr>
          <w:rFonts w:asciiTheme="minorHAnsi" w:hAnsiTheme="minorHAnsi"/>
          <w:szCs w:val="24"/>
        </w:rPr>
        <w:t xml:space="preserve"> Model</w:t>
      </w:r>
      <w:r w:rsidR="006E41B0" w:rsidRPr="00EC4D9B">
        <w:rPr>
          <w:rFonts w:asciiTheme="minorHAnsi" w:hAnsiTheme="minorHAnsi"/>
          <w:szCs w:val="24"/>
        </w:rPr>
        <w:t xml:space="preserve"> and Calibration</w:t>
      </w:r>
    </w:p>
    <w:p w14:paraId="1413C435" w14:textId="77777777" w:rsidR="00886AEE" w:rsidRPr="00EC4D9B" w:rsidRDefault="00886AEE" w:rsidP="00886AEE">
      <w:pPr>
        <w:rPr>
          <w:rFonts w:asciiTheme="minorHAnsi" w:hAnsiTheme="minorHAnsi"/>
          <w:szCs w:val="24"/>
        </w:rPr>
      </w:pPr>
    </w:p>
    <w:p w14:paraId="555AD3A2" w14:textId="77777777" w:rsidR="00886AEE" w:rsidRPr="00EC4D9B" w:rsidRDefault="00886AEE" w:rsidP="00886AEE">
      <w:pPr>
        <w:rPr>
          <w:color w:val="0070C0"/>
          <w:szCs w:val="24"/>
        </w:rPr>
      </w:pPr>
      <w:r w:rsidRPr="00EC4D9B">
        <w:rPr>
          <w:color w:val="0070C0"/>
          <w:szCs w:val="24"/>
        </w:rPr>
        <w:t>This section is to specify requirements for the psychometric model(s) to be used. It could cover such issues as</w:t>
      </w:r>
      <w:r w:rsidR="006E41B0" w:rsidRPr="00EC4D9B">
        <w:rPr>
          <w:color w:val="0070C0"/>
          <w:szCs w:val="24"/>
        </w:rPr>
        <w:t xml:space="preserve"> </w:t>
      </w:r>
      <w:r w:rsidRPr="00EC4D9B">
        <w:rPr>
          <w:color w:val="0070C0"/>
          <w:szCs w:val="24"/>
        </w:rPr>
        <w:t>model selection (and associated justification), dimensionality and subscoring, measurement invariance, model fit</w:t>
      </w:r>
      <w:r w:rsidR="006E41B0" w:rsidRPr="00EC4D9B">
        <w:rPr>
          <w:color w:val="0070C0"/>
          <w:szCs w:val="24"/>
        </w:rPr>
        <w:t>, and item calibration procedures</w:t>
      </w:r>
      <w:r w:rsidRPr="00EC4D9B">
        <w:rPr>
          <w:color w:val="0070C0"/>
          <w:szCs w:val="24"/>
        </w:rPr>
        <w:t>.</w:t>
      </w:r>
    </w:p>
    <w:p w14:paraId="1875D867" w14:textId="1CDC0680" w:rsidR="00886AEE" w:rsidRDefault="00886AEE" w:rsidP="00886AEE">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3A2C395E" w14:textId="77777777" w:rsidTr="008C0601">
        <w:tc>
          <w:tcPr>
            <w:tcW w:w="10790" w:type="dxa"/>
            <w:shd w:val="clear" w:color="auto" w:fill="D9D9D9" w:themeFill="background1" w:themeFillShade="D9"/>
          </w:tcPr>
          <w:p w14:paraId="542C14F1" w14:textId="77777777" w:rsidR="00AA5A5A" w:rsidRPr="00597F9D" w:rsidRDefault="00AA5A5A" w:rsidP="008C0601">
            <w:pPr>
              <w:rPr>
                <w:rFonts w:asciiTheme="minorHAnsi" w:hAnsiTheme="minorHAnsi"/>
                <w:szCs w:val="24"/>
              </w:rPr>
            </w:pPr>
            <w:r w:rsidRPr="00597F9D">
              <w:rPr>
                <w:rFonts w:asciiTheme="minorHAnsi" w:hAnsiTheme="minorHAnsi"/>
                <w:szCs w:val="24"/>
              </w:rPr>
              <w:lastRenderedPageBreak/>
              <w:t>Bidder Response: Describe Proposal for this Section, Including Commitment to Comply with Requirements</w:t>
            </w:r>
          </w:p>
        </w:tc>
      </w:tr>
      <w:tr w:rsidR="00AA5A5A" w:rsidRPr="00AA5A5A" w14:paraId="4C96D757" w14:textId="77777777" w:rsidTr="008C0601">
        <w:tc>
          <w:tcPr>
            <w:tcW w:w="10790" w:type="dxa"/>
          </w:tcPr>
          <w:p w14:paraId="4DA1A07E" w14:textId="77777777" w:rsidR="00AA5A5A" w:rsidRPr="00AA5A5A" w:rsidRDefault="00AA5A5A" w:rsidP="008C0601">
            <w:pPr>
              <w:rPr>
                <w:rFonts w:asciiTheme="minorHAnsi" w:hAnsiTheme="minorHAnsi"/>
                <w:szCs w:val="24"/>
              </w:rPr>
            </w:pPr>
          </w:p>
        </w:tc>
      </w:tr>
    </w:tbl>
    <w:p w14:paraId="2A2EB282" w14:textId="77777777" w:rsidR="00AA5A5A" w:rsidRPr="00AA5A5A" w:rsidRDefault="00AA5A5A" w:rsidP="00AA5A5A">
      <w:pPr>
        <w:rPr>
          <w:rFonts w:asciiTheme="minorHAnsi" w:hAnsiTheme="minorHAnsi"/>
          <w:szCs w:val="24"/>
        </w:rPr>
      </w:pPr>
    </w:p>
    <w:p w14:paraId="7BFBA621" w14:textId="49DFCFAB" w:rsidR="0090673A" w:rsidRPr="00EC4D9B" w:rsidRDefault="0090673A"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Classical and IRT-based field test item analyses for content and fairness review</w:t>
      </w:r>
    </w:p>
    <w:p w14:paraId="00214178" w14:textId="77777777" w:rsidR="00886AEE" w:rsidRPr="00EC4D9B" w:rsidRDefault="00886AEE" w:rsidP="00886AEE">
      <w:pPr>
        <w:rPr>
          <w:rFonts w:asciiTheme="minorHAnsi" w:hAnsiTheme="minorHAnsi"/>
          <w:szCs w:val="24"/>
        </w:rPr>
      </w:pPr>
    </w:p>
    <w:p w14:paraId="16D94747" w14:textId="77777777" w:rsidR="00886AEE" w:rsidRPr="00EC4D9B" w:rsidRDefault="00886AEE" w:rsidP="00886AEE">
      <w:pPr>
        <w:rPr>
          <w:color w:val="0070C0"/>
          <w:szCs w:val="24"/>
        </w:rPr>
      </w:pPr>
      <w:r w:rsidRPr="00EC4D9B">
        <w:rPr>
          <w:color w:val="0070C0"/>
          <w:szCs w:val="24"/>
        </w:rPr>
        <w:t>This section is to specify requirements for item analyses to be performed on pre-operational items (e.g., standalone or embedded field tests). This should include any item analyses performed in support of content review or fairness review (bias, sensitivity, accessibility) such as distractor analyses, p-values, item total correlations, DIF, and any other types of item analyses. It should specifically address flags for each type of analysis to be highlighted in data review sessions with item review committees.</w:t>
      </w:r>
    </w:p>
    <w:p w14:paraId="2890287E" w14:textId="130E3759" w:rsidR="00886AEE" w:rsidRDefault="00886AEE" w:rsidP="00886AEE">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72684EEE" w14:textId="77777777" w:rsidTr="008C0601">
        <w:tc>
          <w:tcPr>
            <w:tcW w:w="10790" w:type="dxa"/>
            <w:shd w:val="clear" w:color="auto" w:fill="D9D9D9" w:themeFill="background1" w:themeFillShade="D9"/>
          </w:tcPr>
          <w:p w14:paraId="63B002CD"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AA5A5A" w14:paraId="3D6001EF" w14:textId="77777777" w:rsidTr="008C0601">
        <w:tc>
          <w:tcPr>
            <w:tcW w:w="10790" w:type="dxa"/>
          </w:tcPr>
          <w:p w14:paraId="26A90636" w14:textId="77777777" w:rsidR="00AA5A5A" w:rsidRPr="00AA5A5A" w:rsidRDefault="00AA5A5A" w:rsidP="008C0601">
            <w:pPr>
              <w:rPr>
                <w:rFonts w:asciiTheme="minorHAnsi" w:hAnsiTheme="minorHAnsi"/>
                <w:szCs w:val="24"/>
              </w:rPr>
            </w:pPr>
          </w:p>
        </w:tc>
      </w:tr>
    </w:tbl>
    <w:p w14:paraId="236E1512" w14:textId="77777777" w:rsidR="00AA5A5A" w:rsidRPr="00EC4D9B" w:rsidRDefault="00AA5A5A" w:rsidP="00886AEE">
      <w:pPr>
        <w:rPr>
          <w:rFonts w:asciiTheme="minorHAnsi" w:hAnsiTheme="minorHAnsi"/>
          <w:szCs w:val="24"/>
        </w:rPr>
      </w:pPr>
    </w:p>
    <w:p w14:paraId="3D6E265F" w14:textId="77777777" w:rsidR="0090673A" w:rsidRPr="00EC4D9B" w:rsidRDefault="0090673A"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Classical and IRT-based operational item analyses for identification of potential issues</w:t>
      </w:r>
    </w:p>
    <w:p w14:paraId="45C2EA32" w14:textId="77777777" w:rsidR="00886AEE" w:rsidRPr="00EC4D9B" w:rsidRDefault="00886AEE" w:rsidP="00886AEE">
      <w:pPr>
        <w:rPr>
          <w:rFonts w:asciiTheme="minorHAnsi" w:hAnsiTheme="minorHAnsi"/>
          <w:szCs w:val="24"/>
        </w:rPr>
      </w:pPr>
    </w:p>
    <w:p w14:paraId="619F5847" w14:textId="77777777" w:rsidR="00886AEE" w:rsidRPr="00EC4D9B" w:rsidRDefault="00886AEE" w:rsidP="00886AEE">
      <w:pPr>
        <w:rPr>
          <w:rFonts w:asciiTheme="minorHAnsi" w:hAnsiTheme="minorHAnsi"/>
          <w:color w:val="0070C0"/>
          <w:szCs w:val="24"/>
        </w:rPr>
      </w:pPr>
      <w:r w:rsidRPr="00EC4D9B">
        <w:rPr>
          <w:color w:val="0070C0"/>
          <w:szCs w:val="24"/>
        </w:rPr>
        <w:t>This section is to specify requirements for item analyses to be performed on operational items as quality assurance checks to catch potential problems with operational items (e.g., an error in the scoring key, a problem with the display of the item, etcetera).</w:t>
      </w:r>
    </w:p>
    <w:p w14:paraId="390A8D03" w14:textId="20DF60A7" w:rsidR="00886AEE" w:rsidRDefault="00886AEE" w:rsidP="00886AEE">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5D21C30F" w14:textId="77777777" w:rsidTr="008C0601">
        <w:tc>
          <w:tcPr>
            <w:tcW w:w="10790" w:type="dxa"/>
            <w:shd w:val="clear" w:color="auto" w:fill="D9D9D9" w:themeFill="background1" w:themeFillShade="D9"/>
          </w:tcPr>
          <w:p w14:paraId="78AE989D"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AA5A5A" w14:paraId="371394EF" w14:textId="77777777" w:rsidTr="008C0601">
        <w:tc>
          <w:tcPr>
            <w:tcW w:w="10790" w:type="dxa"/>
          </w:tcPr>
          <w:p w14:paraId="7344F262" w14:textId="77777777" w:rsidR="00AA5A5A" w:rsidRPr="00AA5A5A" w:rsidRDefault="00AA5A5A" w:rsidP="008C0601">
            <w:pPr>
              <w:rPr>
                <w:rFonts w:asciiTheme="minorHAnsi" w:hAnsiTheme="minorHAnsi"/>
                <w:szCs w:val="24"/>
              </w:rPr>
            </w:pPr>
          </w:p>
        </w:tc>
      </w:tr>
    </w:tbl>
    <w:p w14:paraId="348BAE9A" w14:textId="77777777" w:rsidR="00AA5A5A" w:rsidRPr="00EC4D9B" w:rsidRDefault="00AA5A5A" w:rsidP="00886AEE">
      <w:pPr>
        <w:rPr>
          <w:rFonts w:asciiTheme="minorHAnsi" w:hAnsiTheme="minorHAnsi"/>
          <w:szCs w:val="24"/>
        </w:rPr>
      </w:pPr>
    </w:p>
    <w:p w14:paraId="64D0712C" w14:textId="77777777" w:rsidR="00886AEE" w:rsidRPr="00EC4D9B" w:rsidRDefault="00886AEE"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Test development analyses (information/CSEM, reliability, precision, classification accuracy and consistency)</w:t>
      </w:r>
    </w:p>
    <w:p w14:paraId="2B9290F5" w14:textId="77777777" w:rsidR="00886AEE" w:rsidRPr="00EC4D9B" w:rsidRDefault="00886AEE" w:rsidP="00886AEE">
      <w:pPr>
        <w:rPr>
          <w:rFonts w:asciiTheme="minorHAnsi" w:hAnsiTheme="minorHAnsi"/>
          <w:szCs w:val="24"/>
        </w:rPr>
      </w:pPr>
    </w:p>
    <w:p w14:paraId="30CFD707" w14:textId="6B213F97" w:rsidR="00886AEE" w:rsidRPr="00EC4D9B" w:rsidRDefault="00886AEE" w:rsidP="00886AEE">
      <w:pPr>
        <w:rPr>
          <w:rFonts w:asciiTheme="minorHAnsi" w:hAnsiTheme="minorHAnsi"/>
          <w:color w:val="0070C0"/>
          <w:szCs w:val="24"/>
        </w:rPr>
      </w:pPr>
      <w:r w:rsidRPr="00EC4D9B">
        <w:rPr>
          <w:color w:val="0070C0"/>
          <w:szCs w:val="24"/>
        </w:rPr>
        <w:t xml:space="preserve">This section is to specify </w:t>
      </w:r>
      <w:r w:rsidR="009F5EA0" w:rsidRPr="00EC4D9B">
        <w:rPr>
          <w:color w:val="0070C0"/>
          <w:szCs w:val="24"/>
        </w:rPr>
        <w:t xml:space="preserve">that </w:t>
      </w:r>
      <w:r w:rsidRPr="00EC4D9B">
        <w:rPr>
          <w:color w:val="0070C0"/>
          <w:szCs w:val="24"/>
        </w:rPr>
        <w:t>requirements for test development analyses be performed as tests are assembled</w:t>
      </w:r>
      <w:r w:rsidR="006A214D" w:rsidRPr="00EC4D9B">
        <w:rPr>
          <w:color w:val="0070C0"/>
          <w:szCs w:val="24"/>
        </w:rPr>
        <w:t>. This is to</w:t>
      </w:r>
      <w:r w:rsidRPr="00EC4D9B">
        <w:rPr>
          <w:color w:val="0070C0"/>
          <w:szCs w:val="24"/>
        </w:rPr>
        <w:t xml:space="preserve"> evaluate such issues as projected match to target test information curves, projected CSEM curves, projected reliability (curves), projected </w:t>
      </w:r>
      <w:r w:rsidR="002444C5" w:rsidRPr="00EC4D9B">
        <w:rPr>
          <w:color w:val="0070C0"/>
          <w:szCs w:val="24"/>
        </w:rPr>
        <w:t>classification accuracy, and proje</w:t>
      </w:r>
      <w:r w:rsidR="006A214D" w:rsidRPr="00EC4D9B">
        <w:rPr>
          <w:color w:val="0070C0"/>
          <w:szCs w:val="24"/>
        </w:rPr>
        <w:t>cted classification consistency</w:t>
      </w:r>
      <w:r w:rsidR="002444C5" w:rsidRPr="00EC4D9B">
        <w:rPr>
          <w:color w:val="0070C0"/>
          <w:szCs w:val="24"/>
        </w:rPr>
        <w:t>.</w:t>
      </w:r>
    </w:p>
    <w:p w14:paraId="30790115" w14:textId="146C42EF" w:rsidR="00886AEE" w:rsidRDefault="00886AEE" w:rsidP="00886AEE">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6A90AC02" w14:textId="77777777" w:rsidTr="008C0601">
        <w:tc>
          <w:tcPr>
            <w:tcW w:w="10790" w:type="dxa"/>
            <w:shd w:val="clear" w:color="auto" w:fill="D9D9D9" w:themeFill="background1" w:themeFillShade="D9"/>
          </w:tcPr>
          <w:p w14:paraId="5E332148"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AA5A5A" w14:paraId="33EF0604" w14:textId="77777777" w:rsidTr="008C0601">
        <w:tc>
          <w:tcPr>
            <w:tcW w:w="10790" w:type="dxa"/>
          </w:tcPr>
          <w:p w14:paraId="4B23B54C" w14:textId="77777777" w:rsidR="00AA5A5A" w:rsidRPr="00AA5A5A" w:rsidRDefault="00AA5A5A" w:rsidP="008C0601">
            <w:pPr>
              <w:rPr>
                <w:rFonts w:asciiTheme="minorHAnsi" w:hAnsiTheme="minorHAnsi"/>
                <w:szCs w:val="24"/>
              </w:rPr>
            </w:pPr>
          </w:p>
        </w:tc>
      </w:tr>
    </w:tbl>
    <w:p w14:paraId="185076F6" w14:textId="77777777" w:rsidR="00AA5A5A" w:rsidRPr="00EC4D9B" w:rsidRDefault="00AA5A5A" w:rsidP="00886AEE">
      <w:pPr>
        <w:rPr>
          <w:rFonts w:asciiTheme="minorHAnsi" w:hAnsiTheme="minorHAnsi"/>
          <w:szCs w:val="24"/>
        </w:rPr>
      </w:pPr>
    </w:p>
    <w:p w14:paraId="2D2B5ECB" w14:textId="77777777" w:rsidR="0090673A" w:rsidRPr="00EC4D9B" w:rsidRDefault="00886AEE"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Operational t</w:t>
      </w:r>
      <w:r w:rsidR="0090673A" w:rsidRPr="00EC4D9B">
        <w:rPr>
          <w:rFonts w:asciiTheme="minorHAnsi" w:hAnsiTheme="minorHAnsi"/>
          <w:szCs w:val="24"/>
        </w:rPr>
        <w:t xml:space="preserve">est </w:t>
      </w:r>
      <w:r w:rsidRPr="00EC4D9B">
        <w:rPr>
          <w:rFonts w:asciiTheme="minorHAnsi" w:hAnsiTheme="minorHAnsi"/>
          <w:szCs w:val="24"/>
        </w:rPr>
        <w:t>form/event</w:t>
      </w:r>
      <w:r w:rsidR="0090673A" w:rsidRPr="00EC4D9B">
        <w:rPr>
          <w:rFonts w:asciiTheme="minorHAnsi" w:hAnsiTheme="minorHAnsi"/>
          <w:szCs w:val="24"/>
        </w:rPr>
        <w:t xml:space="preserve"> </w:t>
      </w:r>
      <w:r w:rsidRPr="00EC4D9B">
        <w:rPr>
          <w:rFonts w:asciiTheme="minorHAnsi" w:hAnsiTheme="minorHAnsi"/>
          <w:szCs w:val="24"/>
        </w:rPr>
        <w:t>a</w:t>
      </w:r>
      <w:r w:rsidR="0090673A" w:rsidRPr="00EC4D9B">
        <w:rPr>
          <w:rFonts w:asciiTheme="minorHAnsi" w:hAnsiTheme="minorHAnsi"/>
          <w:szCs w:val="24"/>
        </w:rPr>
        <w:t>nalyses</w:t>
      </w:r>
      <w:r w:rsidRPr="00EC4D9B">
        <w:rPr>
          <w:rFonts w:asciiTheme="minorHAnsi" w:hAnsiTheme="minorHAnsi"/>
          <w:szCs w:val="24"/>
        </w:rPr>
        <w:t xml:space="preserve"> (actual information/CSEM, reliability, precision, classification accuracy and consistency)</w:t>
      </w:r>
    </w:p>
    <w:p w14:paraId="73E05541" w14:textId="77777777" w:rsidR="002444C5" w:rsidRPr="00EC4D9B" w:rsidRDefault="002444C5" w:rsidP="002444C5">
      <w:pPr>
        <w:rPr>
          <w:rFonts w:asciiTheme="minorHAnsi" w:hAnsiTheme="minorHAnsi"/>
          <w:szCs w:val="24"/>
        </w:rPr>
      </w:pPr>
    </w:p>
    <w:p w14:paraId="003391B5" w14:textId="77777777" w:rsidR="002444C5" w:rsidRPr="00EC4D9B" w:rsidRDefault="002444C5" w:rsidP="002444C5">
      <w:pPr>
        <w:rPr>
          <w:rFonts w:asciiTheme="minorHAnsi" w:hAnsiTheme="minorHAnsi"/>
          <w:color w:val="0070C0"/>
          <w:szCs w:val="24"/>
        </w:rPr>
      </w:pPr>
      <w:r w:rsidRPr="00EC4D9B">
        <w:rPr>
          <w:color w:val="0070C0"/>
          <w:szCs w:val="24"/>
        </w:rPr>
        <w:t>This section is to specify requirements for analysis of specific test forms (fixed form and multistage adaptive testing) or of the collection of test events (item adaptive testing) to show actual target test information curves, CSEM curves, reliability (curves), classification accuracy, and classification consistency and to compare those values to projected values.</w:t>
      </w:r>
    </w:p>
    <w:p w14:paraId="5569803B" w14:textId="64D2FED5" w:rsidR="002444C5" w:rsidRDefault="002444C5" w:rsidP="002444C5">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0E00C2EE" w14:textId="77777777" w:rsidTr="008C0601">
        <w:tc>
          <w:tcPr>
            <w:tcW w:w="10790" w:type="dxa"/>
            <w:shd w:val="clear" w:color="auto" w:fill="D9D9D9" w:themeFill="background1" w:themeFillShade="D9"/>
          </w:tcPr>
          <w:p w14:paraId="21712E0F"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AA5A5A" w14:paraId="7454B003" w14:textId="77777777" w:rsidTr="008C0601">
        <w:tc>
          <w:tcPr>
            <w:tcW w:w="10790" w:type="dxa"/>
          </w:tcPr>
          <w:p w14:paraId="4E42D0E5" w14:textId="77777777" w:rsidR="00AA5A5A" w:rsidRPr="00AA5A5A" w:rsidRDefault="00AA5A5A" w:rsidP="008C0601">
            <w:pPr>
              <w:rPr>
                <w:rFonts w:asciiTheme="minorHAnsi" w:hAnsiTheme="minorHAnsi"/>
                <w:szCs w:val="24"/>
              </w:rPr>
            </w:pPr>
          </w:p>
        </w:tc>
      </w:tr>
    </w:tbl>
    <w:p w14:paraId="0D8729CB" w14:textId="77777777" w:rsidR="00AA5A5A" w:rsidRPr="00EC4D9B" w:rsidRDefault="00AA5A5A" w:rsidP="002444C5">
      <w:pPr>
        <w:rPr>
          <w:rFonts w:asciiTheme="minorHAnsi" w:hAnsiTheme="minorHAnsi"/>
          <w:szCs w:val="24"/>
        </w:rPr>
      </w:pPr>
    </w:p>
    <w:p w14:paraId="4B69291B" w14:textId="77777777" w:rsidR="00145486" w:rsidRPr="00EC4D9B" w:rsidRDefault="00145486"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Test Scoring</w:t>
      </w:r>
    </w:p>
    <w:p w14:paraId="1C5AD896" w14:textId="77777777" w:rsidR="002444C5" w:rsidRPr="00EC4D9B" w:rsidRDefault="002444C5" w:rsidP="002444C5">
      <w:pPr>
        <w:rPr>
          <w:rFonts w:asciiTheme="minorHAnsi" w:hAnsiTheme="minorHAnsi"/>
          <w:szCs w:val="24"/>
        </w:rPr>
      </w:pPr>
    </w:p>
    <w:p w14:paraId="6433BBEC" w14:textId="77777777" w:rsidR="002444C5" w:rsidRPr="00EC4D9B" w:rsidRDefault="002444C5" w:rsidP="002444C5">
      <w:pPr>
        <w:rPr>
          <w:color w:val="0070C0"/>
          <w:szCs w:val="24"/>
        </w:rPr>
      </w:pPr>
      <w:r w:rsidRPr="00EC4D9B">
        <w:rPr>
          <w:color w:val="0070C0"/>
          <w:szCs w:val="24"/>
        </w:rPr>
        <w:t>This section is to specify requirements for test scoring. This should include procedures for the following:</w:t>
      </w:r>
    </w:p>
    <w:p w14:paraId="2FBD26E0" w14:textId="257159F7" w:rsidR="002444C5" w:rsidRPr="00EC4D9B" w:rsidRDefault="002444C5" w:rsidP="00DD7735">
      <w:pPr>
        <w:pStyle w:val="ListParagraph"/>
        <w:numPr>
          <w:ilvl w:val="0"/>
          <w:numId w:val="22"/>
        </w:numPr>
        <w:rPr>
          <w:rFonts w:asciiTheme="minorHAnsi" w:hAnsiTheme="minorHAnsi"/>
          <w:color w:val="0070C0"/>
          <w:szCs w:val="24"/>
        </w:rPr>
      </w:pPr>
      <w:r w:rsidRPr="00EC4D9B">
        <w:rPr>
          <w:color w:val="0070C0"/>
          <w:szCs w:val="24"/>
        </w:rPr>
        <w:t xml:space="preserve">Detecting abnormal responses (e.g., inattentive students, poor fit) and reporting on their </w:t>
      </w:r>
      <w:r w:rsidR="00FC483A" w:rsidRPr="00EC4D9B">
        <w:rPr>
          <w:color w:val="0070C0"/>
          <w:szCs w:val="24"/>
        </w:rPr>
        <w:t>prevalence</w:t>
      </w:r>
    </w:p>
    <w:p w14:paraId="06892690" w14:textId="77777777" w:rsidR="002444C5" w:rsidRPr="00EC4D9B" w:rsidRDefault="002444C5" w:rsidP="00DD7735">
      <w:pPr>
        <w:pStyle w:val="ListParagraph"/>
        <w:numPr>
          <w:ilvl w:val="0"/>
          <w:numId w:val="22"/>
        </w:numPr>
        <w:rPr>
          <w:rFonts w:asciiTheme="minorHAnsi" w:hAnsiTheme="minorHAnsi"/>
          <w:color w:val="0070C0"/>
          <w:szCs w:val="24"/>
        </w:rPr>
      </w:pPr>
      <w:r w:rsidRPr="00EC4D9B">
        <w:rPr>
          <w:color w:val="0070C0"/>
          <w:szCs w:val="24"/>
        </w:rPr>
        <w:lastRenderedPageBreak/>
        <w:t>Detecting and dealing with problematic paper answer documents (e.g., use of pen rather than pencil or otherwise spoiled answer document that must be evaluated visually)</w:t>
      </w:r>
    </w:p>
    <w:p w14:paraId="569904DA" w14:textId="77777777" w:rsidR="002444C5" w:rsidRPr="00EC4D9B" w:rsidRDefault="002444C5" w:rsidP="00DD7735">
      <w:pPr>
        <w:pStyle w:val="ListParagraph"/>
        <w:numPr>
          <w:ilvl w:val="0"/>
          <w:numId w:val="22"/>
        </w:numPr>
        <w:rPr>
          <w:rFonts w:asciiTheme="minorHAnsi" w:hAnsiTheme="minorHAnsi"/>
          <w:color w:val="0070C0"/>
          <w:szCs w:val="24"/>
        </w:rPr>
      </w:pPr>
      <w:r w:rsidRPr="00EC4D9B">
        <w:rPr>
          <w:color w:val="0070C0"/>
          <w:szCs w:val="24"/>
        </w:rPr>
        <w:t>For item-adaptive assessment: dynamic achievement estimation</w:t>
      </w:r>
    </w:p>
    <w:p w14:paraId="475C1548" w14:textId="77777777" w:rsidR="002444C5" w:rsidRPr="00EC4D9B" w:rsidRDefault="002444C5" w:rsidP="00DD7735">
      <w:pPr>
        <w:pStyle w:val="ListParagraph"/>
        <w:numPr>
          <w:ilvl w:val="0"/>
          <w:numId w:val="22"/>
        </w:numPr>
        <w:rPr>
          <w:rFonts w:asciiTheme="minorHAnsi" w:hAnsiTheme="minorHAnsi"/>
          <w:color w:val="0070C0"/>
          <w:szCs w:val="24"/>
        </w:rPr>
      </w:pPr>
      <w:r w:rsidRPr="00EC4D9B">
        <w:rPr>
          <w:color w:val="0070C0"/>
          <w:szCs w:val="24"/>
        </w:rPr>
        <w:t>For multi-stage assessment: end-of-stage achievement estimation</w:t>
      </w:r>
    </w:p>
    <w:p w14:paraId="32A94F30" w14:textId="77777777" w:rsidR="002444C5" w:rsidRPr="00EC4D9B" w:rsidRDefault="002444C5" w:rsidP="00DD7735">
      <w:pPr>
        <w:pStyle w:val="ListParagraph"/>
        <w:numPr>
          <w:ilvl w:val="0"/>
          <w:numId w:val="22"/>
        </w:numPr>
        <w:rPr>
          <w:rFonts w:asciiTheme="minorHAnsi" w:hAnsiTheme="minorHAnsi"/>
          <w:color w:val="0070C0"/>
          <w:szCs w:val="24"/>
        </w:rPr>
      </w:pPr>
      <w:r w:rsidRPr="00EC4D9B">
        <w:rPr>
          <w:color w:val="0070C0"/>
          <w:szCs w:val="24"/>
        </w:rPr>
        <w:t>Final achievement estimation</w:t>
      </w:r>
    </w:p>
    <w:p w14:paraId="244FAAB9" w14:textId="77777777" w:rsidR="002444C5" w:rsidRPr="00EC4D9B" w:rsidRDefault="002444C5" w:rsidP="00DD7735">
      <w:pPr>
        <w:pStyle w:val="ListParagraph"/>
        <w:numPr>
          <w:ilvl w:val="0"/>
          <w:numId w:val="22"/>
        </w:numPr>
        <w:rPr>
          <w:rFonts w:asciiTheme="minorHAnsi" w:hAnsiTheme="minorHAnsi"/>
          <w:color w:val="0070C0"/>
          <w:szCs w:val="24"/>
        </w:rPr>
      </w:pPr>
      <w:r w:rsidRPr="00EC4D9B">
        <w:rPr>
          <w:color w:val="0070C0"/>
          <w:szCs w:val="24"/>
        </w:rPr>
        <w:t>Total scoring</w:t>
      </w:r>
    </w:p>
    <w:p w14:paraId="1F553D39" w14:textId="77777777" w:rsidR="002444C5" w:rsidRPr="00EC4D9B" w:rsidRDefault="002444C5" w:rsidP="00DD7735">
      <w:pPr>
        <w:pStyle w:val="ListParagraph"/>
        <w:numPr>
          <w:ilvl w:val="0"/>
          <w:numId w:val="22"/>
        </w:numPr>
        <w:rPr>
          <w:rFonts w:asciiTheme="minorHAnsi" w:hAnsiTheme="minorHAnsi"/>
          <w:color w:val="0070C0"/>
          <w:szCs w:val="24"/>
        </w:rPr>
      </w:pPr>
      <w:r w:rsidRPr="00EC4D9B">
        <w:rPr>
          <w:color w:val="0070C0"/>
          <w:szCs w:val="24"/>
        </w:rPr>
        <w:t>Subscoring</w:t>
      </w:r>
    </w:p>
    <w:p w14:paraId="241A6829" w14:textId="5F6C2DE8" w:rsidR="002444C5" w:rsidRDefault="002444C5" w:rsidP="002444C5">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AA5A5A" w:rsidRPr="00597F9D" w14:paraId="1C90174D" w14:textId="77777777" w:rsidTr="008C0601">
        <w:tc>
          <w:tcPr>
            <w:tcW w:w="10790" w:type="dxa"/>
            <w:shd w:val="clear" w:color="auto" w:fill="D9D9D9" w:themeFill="background1" w:themeFillShade="D9"/>
          </w:tcPr>
          <w:p w14:paraId="4502EECD"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AA5A5A" w14:paraId="03C0DDD3" w14:textId="77777777" w:rsidTr="008C0601">
        <w:tc>
          <w:tcPr>
            <w:tcW w:w="10790" w:type="dxa"/>
          </w:tcPr>
          <w:p w14:paraId="5EDA9CDE" w14:textId="77777777" w:rsidR="00AA5A5A" w:rsidRPr="00AA5A5A" w:rsidRDefault="00AA5A5A" w:rsidP="008C0601">
            <w:pPr>
              <w:rPr>
                <w:rFonts w:asciiTheme="minorHAnsi" w:hAnsiTheme="minorHAnsi"/>
                <w:szCs w:val="24"/>
              </w:rPr>
            </w:pPr>
          </w:p>
        </w:tc>
      </w:tr>
    </w:tbl>
    <w:p w14:paraId="542A068E" w14:textId="77777777" w:rsidR="00AA5A5A" w:rsidRPr="00EC4D9B" w:rsidRDefault="00AA5A5A" w:rsidP="002444C5">
      <w:pPr>
        <w:rPr>
          <w:rFonts w:asciiTheme="minorHAnsi" w:hAnsiTheme="minorHAnsi"/>
          <w:szCs w:val="24"/>
        </w:rPr>
      </w:pPr>
    </w:p>
    <w:p w14:paraId="241AA611" w14:textId="77777777" w:rsidR="00D57CB0" w:rsidRPr="00EC4D9B" w:rsidRDefault="00D57CB0"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Scaling and Equating</w:t>
      </w:r>
    </w:p>
    <w:p w14:paraId="2D61A45B" w14:textId="77777777" w:rsidR="002444C5" w:rsidRPr="00EC4D9B" w:rsidRDefault="002444C5" w:rsidP="002444C5">
      <w:pPr>
        <w:rPr>
          <w:rFonts w:asciiTheme="minorHAnsi" w:hAnsiTheme="minorHAnsi"/>
          <w:szCs w:val="24"/>
        </w:rPr>
      </w:pPr>
    </w:p>
    <w:p w14:paraId="15EB0A28" w14:textId="77777777" w:rsidR="002444C5" w:rsidRPr="00EC4D9B" w:rsidRDefault="002444C5" w:rsidP="002444C5">
      <w:pPr>
        <w:rPr>
          <w:color w:val="0070C0"/>
          <w:szCs w:val="24"/>
        </w:rPr>
      </w:pPr>
      <w:r w:rsidRPr="00EC4D9B">
        <w:rPr>
          <w:color w:val="0070C0"/>
          <w:szCs w:val="24"/>
        </w:rPr>
        <w:t>This section is to specify requirements for scaling and equating. This should include procedures for the following:</w:t>
      </w:r>
    </w:p>
    <w:p w14:paraId="74F164DD" w14:textId="77777777" w:rsidR="002444C5" w:rsidRPr="00EC4D9B" w:rsidRDefault="002444C5" w:rsidP="00DD7735">
      <w:pPr>
        <w:pStyle w:val="ListParagraph"/>
        <w:numPr>
          <w:ilvl w:val="0"/>
          <w:numId w:val="22"/>
        </w:numPr>
        <w:rPr>
          <w:rFonts w:asciiTheme="minorHAnsi" w:hAnsiTheme="minorHAnsi"/>
          <w:color w:val="0070C0"/>
          <w:szCs w:val="24"/>
        </w:rPr>
      </w:pPr>
      <w:r w:rsidRPr="00EC4D9B">
        <w:rPr>
          <w:color w:val="0070C0"/>
          <w:szCs w:val="24"/>
        </w:rPr>
        <w:t>Selecting a scaling method</w:t>
      </w:r>
    </w:p>
    <w:p w14:paraId="6BB7654C" w14:textId="341F0114" w:rsidR="00F673E7" w:rsidRPr="00EC4D9B" w:rsidRDefault="002444C5" w:rsidP="00DD7735">
      <w:pPr>
        <w:pStyle w:val="ListParagraph"/>
        <w:numPr>
          <w:ilvl w:val="0"/>
          <w:numId w:val="22"/>
        </w:numPr>
        <w:rPr>
          <w:rFonts w:asciiTheme="minorHAnsi" w:hAnsiTheme="minorHAnsi"/>
          <w:color w:val="0070C0"/>
          <w:szCs w:val="24"/>
        </w:rPr>
      </w:pPr>
      <w:r w:rsidRPr="00EC4D9B">
        <w:rPr>
          <w:color w:val="0070C0"/>
          <w:szCs w:val="24"/>
        </w:rPr>
        <w:t>Anchoring the scale (e.g., is there is a specific value that should be associated with the “proficient” cut score in ever</w:t>
      </w:r>
      <w:r w:rsidR="009F5EA0" w:rsidRPr="00EC4D9B">
        <w:rPr>
          <w:color w:val="0070C0"/>
          <w:szCs w:val="24"/>
        </w:rPr>
        <w:t>y</w:t>
      </w:r>
      <w:r w:rsidRPr="00EC4D9B">
        <w:rPr>
          <w:color w:val="0070C0"/>
          <w:szCs w:val="24"/>
        </w:rPr>
        <w:t xml:space="preserve"> grade for horizontally equated tests, or is there </w:t>
      </w:r>
      <w:r w:rsidR="00F673E7" w:rsidRPr="00EC4D9B">
        <w:rPr>
          <w:color w:val="0070C0"/>
          <w:szCs w:val="24"/>
        </w:rPr>
        <w:t>a specific standard deviation you desire in a given grade, or is there a range of scores you want all scores to fall within)</w:t>
      </w:r>
    </w:p>
    <w:p w14:paraId="75B60DEA" w14:textId="77777777" w:rsidR="00F673E7" w:rsidRPr="00EC4D9B" w:rsidRDefault="00F673E7" w:rsidP="00DD7735">
      <w:pPr>
        <w:pStyle w:val="ListParagraph"/>
        <w:numPr>
          <w:ilvl w:val="0"/>
          <w:numId w:val="22"/>
        </w:numPr>
        <w:rPr>
          <w:rFonts w:asciiTheme="minorHAnsi" w:hAnsiTheme="minorHAnsi"/>
          <w:color w:val="0070C0"/>
          <w:szCs w:val="24"/>
        </w:rPr>
      </w:pPr>
      <w:r w:rsidRPr="00EC4D9B">
        <w:rPr>
          <w:color w:val="0070C0"/>
          <w:szCs w:val="24"/>
        </w:rPr>
        <w:t>Procedures for scaling equated theta scales</w:t>
      </w:r>
    </w:p>
    <w:p w14:paraId="6440CD35" w14:textId="77777777" w:rsidR="00F673E7" w:rsidRPr="00EC4D9B" w:rsidRDefault="00F673E7" w:rsidP="00DD7735">
      <w:pPr>
        <w:pStyle w:val="ListParagraph"/>
        <w:numPr>
          <w:ilvl w:val="0"/>
          <w:numId w:val="22"/>
        </w:numPr>
        <w:rPr>
          <w:rFonts w:asciiTheme="minorHAnsi" w:hAnsiTheme="minorHAnsi"/>
          <w:color w:val="0070C0"/>
          <w:szCs w:val="24"/>
        </w:rPr>
      </w:pPr>
      <w:r w:rsidRPr="00EC4D9B">
        <w:rPr>
          <w:color w:val="0070C0"/>
          <w:szCs w:val="24"/>
        </w:rPr>
        <w:t>Use (or non-use) of a vertical scale</w:t>
      </w:r>
    </w:p>
    <w:p w14:paraId="250D4631" w14:textId="77777777" w:rsidR="00F673E7" w:rsidRPr="00EC4D9B" w:rsidRDefault="00F673E7" w:rsidP="00DD7735">
      <w:pPr>
        <w:pStyle w:val="ListParagraph"/>
        <w:numPr>
          <w:ilvl w:val="0"/>
          <w:numId w:val="22"/>
        </w:numPr>
        <w:rPr>
          <w:rFonts w:asciiTheme="minorHAnsi" w:hAnsiTheme="minorHAnsi"/>
          <w:color w:val="0070C0"/>
          <w:szCs w:val="24"/>
        </w:rPr>
      </w:pPr>
      <w:r w:rsidRPr="00EC4D9B">
        <w:rPr>
          <w:color w:val="0070C0"/>
          <w:szCs w:val="24"/>
        </w:rPr>
        <w:t>Selecting an equating method (with associated justification)</w:t>
      </w:r>
    </w:p>
    <w:p w14:paraId="094A9AC6" w14:textId="77777777" w:rsidR="00F673E7" w:rsidRPr="00EC4D9B" w:rsidRDefault="00F673E7" w:rsidP="00DD7735">
      <w:pPr>
        <w:pStyle w:val="ListParagraph"/>
        <w:numPr>
          <w:ilvl w:val="0"/>
          <w:numId w:val="22"/>
        </w:numPr>
        <w:rPr>
          <w:rFonts w:asciiTheme="minorHAnsi" w:hAnsiTheme="minorHAnsi"/>
          <w:color w:val="0070C0"/>
          <w:szCs w:val="24"/>
        </w:rPr>
      </w:pPr>
      <w:r w:rsidRPr="00EC4D9B">
        <w:rPr>
          <w:color w:val="0070C0"/>
          <w:szCs w:val="24"/>
        </w:rPr>
        <w:t>Analyses for evaluating equating in each cycle</w:t>
      </w:r>
    </w:p>
    <w:p w14:paraId="0E2050A9" w14:textId="77777777" w:rsidR="00F673E7" w:rsidRPr="00EC4D9B" w:rsidRDefault="00F673E7" w:rsidP="00DD7735">
      <w:pPr>
        <w:pStyle w:val="ListParagraph"/>
        <w:numPr>
          <w:ilvl w:val="0"/>
          <w:numId w:val="22"/>
        </w:numPr>
        <w:rPr>
          <w:rFonts w:asciiTheme="minorHAnsi" w:hAnsiTheme="minorHAnsi"/>
          <w:color w:val="0070C0"/>
          <w:szCs w:val="24"/>
        </w:rPr>
      </w:pPr>
      <w:r w:rsidRPr="00EC4D9B">
        <w:rPr>
          <w:color w:val="0070C0"/>
          <w:szCs w:val="24"/>
        </w:rPr>
        <w:t>Analyses for evaluating equating against the base year (including item and scale drift analyses)</w:t>
      </w:r>
    </w:p>
    <w:p w14:paraId="08C315C0" w14:textId="77777777" w:rsidR="00F673E7" w:rsidRPr="00EC4D9B" w:rsidRDefault="00F673E7" w:rsidP="00DD7735">
      <w:pPr>
        <w:pStyle w:val="ListParagraph"/>
        <w:numPr>
          <w:ilvl w:val="0"/>
          <w:numId w:val="22"/>
        </w:numPr>
        <w:rPr>
          <w:rFonts w:asciiTheme="minorHAnsi" w:hAnsiTheme="minorHAnsi"/>
          <w:color w:val="0070C0"/>
          <w:szCs w:val="24"/>
        </w:rPr>
      </w:pPr>
      <w:r w:rsidRPr="00EC4D9B">
        <w:rPr>
          <w:color w:val="0070C0"/>
          <w:szCs w:val="24"/>
        </w:rPr>
        <w:t>Criteria for successful equating and flags for problematic equating</w:t>
      </w:r>
    </w:p>
    <w:p w14:paraId="3F261CA0" w14:textId="77777777" w:rsidR="00F673E7" w:rsidRPr="00EC4D9B" w:rsidRDefault="00F673E7" w:rsidP="00DD7735">
      <w:pPr>
        <w:pStyle w:val="ListParagraph"/>
        <w:numPr>
          <w:ilvl w:val="0"/>
          <w:numId w:val="22"/>
        </w:numPr>
        <w:rPr>
          <w:rFonts w:asciiTheme="minorHAnsi" w:hAnsiTheme="minorHAnsi"/>
          <w:color w:val="0070C0"/>
          <w:szCs w:val="24"/>
        </w:rPr>
      </w:pPr>
      <w:r w:rsidRPr="00EC4D9B">
        <w:rPr>
          <w:color w:val="0070C0"/>
          <w:szCs w:val="24"/>
        </w:rPr>
        <w:t>Proposed responses to flags for problematic equating</w:t>
      </w:r>
    </w:p>
    <w:p w14:paraId="3424F09B" w14:textId="77777777" w:rsidR="00F673E7" w:rsidRPr="00EC4D9B" w:rsidRDefault="00F673E7" w:rsidP="00DD7735">
      <w:pPr>
        <w:pStyle w:val="ListParagraph"/>
        <w:numPr>
          <w:ilvl w:val="0"/>
          <w:numId w:val="22"/>
        </w:numPr>
        <w:rPr>
          <w:rFonts w:asciiTheme="minorHAnsi" w:hAnsiTheme="minorHAnsi"/>
          <w:color w:val="0070C0"/>
          <w:szCs w:val="24"/>
        </w:rPr>
      </w:pPr>
      <w:r w:rsidRPr="00EC4D9B">
        <w:rPr>
          <w:color w:val="0070C0"/>
          <w:szCs w:val="24"/>
        </w:rPr>
        <w:t>Proposed approach to independent replication of equating</w:t>
      </w:r>
      <w:r w:rsidR="009C2B02" w:rsidRPr="00EC4D9B">
        <w:rPr>
          <w:color w:val="0070C0"/>
          <w:szCs w:val="24"/>
        </w:rPr>
        <w:t>. T</w:t>
      </w:r>
      <w:r w:rsidRPr="00EC4D9B">
        <w:rPr>
          <w:color w:val="0070C0"/>
          <w:szCs w:val="24"/>
        </w:rPr>
        <w:t>here are four typical approaches, ranging from useless and inexpensive (1) to high quality and costly (4), as follows:</w:t>
      </w:r>
    </w:p>
    <w:p w14:paraId="082F32EB" w14:textId="77777777" w:rsidR="00F673E7" w:rsidRPr="00EC4D9B" w:rsidRDefault="00F673E7" w:rsidP="002055AC">
      <w:pPr>
        <w:pStyle w:val="ListParagraph"/>
        <w:numPr>
          <w:ilvl w:val="0"/>
          <w:numId w:val="49"/>
        </w:numPr>
        <w:ind w:left="1170" w:hanging="270"/>
        <w:rPr>
          <w:rFonts w:asciiTheme="minorHAnsi" w:hAnsiTheme="minorHAnsi"/>
          <w:color w:val="0070C0"/>
          <w:szCs w:val="24"/>
        </w:rPr>
      </w:pPr>
      <w:r w:rsidRPr="00EC4D9B">
        <w:rPr>
          <w:color w:val="0070C0"/>
          <w:szCs w:val="24"/>
        </w:rPr>
        <w:t>Two analysts in the same company use the same code to run the same analyses on different machines</w:t>
      </w:r>
    </w:p>
    <w:p w14:paraId="15C11539" w14:textId="77777777" w:rsidR="00F673E7" w:rsidRPr="00EC4D9B" w:rsidRDefault="00F673E7" w:rsidP="002055AC">
      <w:pPr>
        <w:pStyle w:val="ListParagraph"/>
        <w:numPr>
          <w:ilvl w:val="0"/>
          <w:numId w:val="49"/>
        </w:numPr>
        <w:ind w:left="1170" w:hanging="270"/>
        <w:rPr>
          <w:rFonts w:asciiTheme="minorHAnsi" w:hAnsiTheme="minorHAnsi"/>
          <w:color w:val="0070C0"/>
          <w:szCs w:val="24"/>
        </w:rPr>
      </w:pPr>
      <w:r w:rsidRPr="00EC4D9B">
        <w:rPr>
          <w:color w:val="0070C0"/>
          <w:szCs w:val="24"/>
        </w:rPr>
        <w:t>Two analysts from the same company write their own code using the same program to run the same analyses on different machines</w:t>
      </w:r>
    </w:p>
    <w:p w14:paraId="2B57F9DC" w14:textId="77777777" w:rsidR="00F673E7" w:rsidRPr="00EC4D9B" w:rsidRDefault="00F673E7" w:rsidP="002055AC">
      <w:pPr>
        <w:pStyle w:val="ListParagraph"/>
        <w:numPr>
          <w:ilvl w:val="0"/>
          <w:numId w:val="49"/>
        </w:numPr>
        <w:ind w:left="1170" w:hanging="270"/>
        <w:rPr>
          <w:rFonts w:asciiTheme="minorHAnsi" w:hAnsiTheme="minorHAnsi"/>
          <w:color w:val="0070C0"/>
          <w:szCs w:val="24"/>
        </w:rPr>
      </w:pPr>
      <w:r w:rsidRPr="00EC4D9B">
        <w:rPr>
          <w:color w:val="0070C0"/>
          <w:szCs w:val="24"/>
        </w:rPr>
        <w:t>Two analysts from the same company write their own code using different programs to run the same analyses on different machines</w:t>
      </w:r>
    </w:p>
    <w:p w14:paraId="691931B4" w14:textId="77777777" w:rsidR="00F673E7" w:rsidRPr="00EC4D9B" w:rsidRDefault="00F673E7" w:rsidP="002055AC">
      <w:pPr>
        <w:pStyle w:val="ListParagraph"/>
        <w:numPr>
          <w:ilvl w:val="0"/>
          <w:numId w:val="49"/>
        </w:numPr>
        <w:ind w:left="1170" w:hanging="270"/>
        <w:rPr>
          <w:rFonts w:asciiTheme="minorHAnsi" w:hAnsiTheme="minorHAnsi"/>
          <w:color w:val="0070C0"/>
          <w:szCs w:val="24"/>
        </w:rPr>
      </w:pPr>
      <w:r w:rsidRPr="00EC4D9B">
        <w:rPr>
          <w:color w:val="0070C0"/>
          <w:szCs w:val="24"/>
        </w:rPr>
        <w:t>Two analyses from different companies write their own code using different programs to run the same analyses on different machines</w:t>
      </w:r>
    </w:p>
    <w:p w14:paraId="0694BCDB" w14:textId="54A1C95E" w:rsidR="00F673E7" w:rsidRPr="00EC4D9B" w:rsidRDefault="005E5241" w:rsidP="00F673E7">
      <w:pPr>
        <w:ind w:left="720"/>
        <w:rPr>
          <w:color w:val="0070C0"/>
          <w:szCs w:val="24"/>
        </w:rPr>
      </w:pPr>
      <w:r w:rsidRPr="00EC4D9B">
        <w:rPr>
          <w:color w:val="0070C0"/>
          <w:szCs w:val="24"/>
        </w:rPr>
        <w:t xml:space="preserve">Levels 1 and 2 are insufficient to address potential idiosyncrasies in analysts and software. </w:t>
      </w:r>
      <w:r w:rsidR="00F673E7" w:rsidRPr="00EC4D9B">
        <w:rPr>
          <w:color w:val="0070C0"/>
          <w:szCs w:val="24"/>
        </w:rPr>
        <w:t xml:space="preserve">Level 3 is </w:t>
      </w:r>
      <w:r w:rsidRPr="00EC4D9B">
        <w:rPr>
          <w:color w:val="0070C0"/>
          <w:szCs w:val="24"/>
        </w:rPr>
        <w:t xml:space="preserve">acceptable </w:t>
      </w:r>
      <w:r w:rsidR="00F673E7" w:rsidRPr="00EC4D9B">
        <w:rPr>
          <w:color w:val="0070C0"/>
          <w:szCs w:val="24"/>
          <w:u w:val="single"/>
        </w:rPr>
        <w:t>if a report is provided and independence of the two analyses can be guar</w:t>
      </w:r>
      <w:r w:rsidR="009C2B02" w:rsidRPr="00EC4D9B">
        <w:rPr>
          <w:color w:val="0070C0"/>
          <w:szCs w:val="24"/>
          <w:u w:val="single"/>
        </w:rPr>
        <w:t>anteed</w:t>
      </w:r>
      <w:r w:rsidR="009C2B02" w:rsidRPr="00EC4D9B">
        <w:rPr>
          <w:color w:val="0070C0"/>
          <w:szCs w:val="24"/>
        </w:rPr>
        <w:t xml:space="preserve"> because it addresses idiosyncrasies of the analysts and potential bugs in the software used. </w:t>
      </w:r>
      <w:r w:rsidRPr="00EC4D9B">
        <w:rPr>
          <w:color w:val="0070C0"/>
          <w:szCs w:val="24"/>
        </w:rPr>
        <w:t>Level 4 is the gold standard. In either level 3 or 4, a</w:t>
      </w:r>
      <w:r w:rsidR="009C2B02" w:rsidRPr="00EC4D9B">
        <w:rPr>
          <w:color w:val="0070C0"/>
          <w:szCs w:val="24"/>
        </w:rPr>
        <w:t>ny inconsistencies between results of the two analyses must be jointly reconciled after the initial independent analyses have been completed.</w:t>
      </w:r>
    </w:p>
    <w:p w14:paraId="131DD7B5" w14:textId="2436A3D4" w:rsidR="0037026B" w:rsidRDefault="0037026B" w:rsidP="00F673E7">
      <w:pPr>
        <w:ind w:left="720"/>
        <w:rPr>
          <w:i/>
          <w:szCs w:val="24"/>
        </w:rPr>
      </w:pPr>
    </w:p>
    <w:tbl>
      <w:tblPr>
        <w:tblStyle w:val="TableGrid"/>
        <w:tblW w:w="0" w:type="auto"/>
        <w:tblLook w:val="04A0" w:firstRow="1" w:lastRow="0" w:firstColumn="1" w:lastColumn="0" w:noHBand="0" w:noVBand="1"/>
      </w:tblPr>
      <w:tblGrid>
        <w:gridCol w:w="10790"/>
      </w:tblGrid>
      <w:tr w:rsidR="00AA5A5A" w:rsidRPr="00597F9D" w14:paraId="0E3EA969" w14:textId="77777777" w:rsidTr="008C0601">
        <w:tc>
          <w:tcPr>
            <w:tcW w:w="10790" w:type="dxa"/>
            <w:shd w:val="clear" w:color="auto" w:fill="D9D9D9" w:themeFill="background1" w:themeFillShade="D9"/>
          </w:tcPr>
          <w:p w14:paraId="004C6801" w14:textId="77777777" w:rsidR="00AA5A5A" w:rsidRPr="00597F9D" w:rsidRDefault="00AA5A5A"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AA5A5A" w:rsidRPr="00AA5A5A" w14:paraId="36AE2F02" w14:textId="77777777" w:rsidTr="008C0601">
        <w:tc>
          <w:tcPr>
            <w:tcW w:w="10790" w:type="dxa"/>
          </w:tcPr>
          <w:p w14:paraId="14F5D9B8" w14:textId="77777777" w:rsidR="00AA5A5A" w:rsidRPr="00AA5A5A" w:rsidRDefault="00AA5A5A" w:rsidP="008C0601">
            <w:pPr>
              <w:rPr>
                <w:rFonts w:asciiTheme="minorHAnsi" w:hAnsiTheme="minorHAnsi"/>
                <w:szCs w:val="24"/>
              </w:rPr>
            </w:pPr>
          </w:p>
        </w:tc>
      </w:tr>
    </w:tbl>
    <w:p w14:paraId="5F37CD3C" w14:textId="77777777" w:rsidR="00AA5A5A" w:rsidRPr="00EC4D9B" w:rsidRDefault="00AA5A5A" w:rsidP="00F673E7">
      <w:pPr>
        <w:ind w:left="720"/>
        <w:rPr>
          <w:i/>
          <w:szCs w:val="24"/>
        </w:rPr>
      </w:pPr>
    </w:p>
    <w:p w14:paraId="7AE8EC6E" w14:textId="77777777" w:rsidR="0037026B" w:rsidRPr="00EC4D9B" w:rsidRDefault="0037026B"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Qualifications</w:t>
      </w:r>
    </w:p>
    <w:p w14:paraId="54C32235" w14:textId="77777777" w:rsidR="0037026B" w:rsidRPr="00EC4D9B" w:rsidRDefault="0037026B" w:rsidP="0037026B">
      <w:pPr>
        <w:rPr>
          <w:rFonts w:asciiTheme="minorHAnsi" w:hAnsiTheme="minorHAnsi"/>
          <w:szCs w:val="24"/>
        </w:rPr>
      </w:pPr>
    </w:p>
    <w:p w14:paraId="5D043AF8" w14:textId="77777777" w:rsidR="0037026B" w:rsidRPr="00AA5A5A" w:rsidRDefault="0037026B" w:rsidP="007C05E1">
      <w:pPr>
        <w:rPr>
          <w:color w:val="0070C0"/>
          <w:szCs w:val="24"/>
        </w:rPr>
      </w:pPr>
      <w:r w:rsidRPr="00AA5A5A">
        <w:rPr>
          <w:color w:val="0070C0"/>
          <w:szCs w:val="24"/>
        </w:rPr>
        <w:t>This section is for the vendor to show that they have successfully performed similar psychometric work o</w:t>
      </w:r>
      <w:r w:rsidR="007C05E1" w:rsidRPr="00AA5A5A">
        <w:rPr>
          <w:color w:val="0070C0"/>
          <w:szCs w:val="24"/>
        </w:rPr>
        <w:t>n a similar scale and timeline:</w:t>
      </w:r>
    </w:p>
    <w:p w14:paraId="065735A2" w14:textId="768E6865" w:rsidR="002444C5" w:rsidRDefault="002444C5" w:rsidP="002444C5">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C0601" w:rsidRPr="00597F9D" w14:paraId="22D5ECDA" w14:textId="77777777" w:rsidTr="008C0601">
        <w:tc>
          <w:tcPr>
            <w:tcW w:w="10790" w:type="dxa"/>
            <w:shd w:val="clear" w:color="auto" w:fill="D9D9D9" w:themeFill="background1" w:themeFillShade="D9"/>
          </w:tcPr>
          <w:p w14:paraId="443AE7A8" w14:textId="16D4F8CA" w:rsidR="008C0601" w:rsidRPr="00597F9D" w:rsidRDefault="008C0601" w:rsidP="008C0601">
            <w:pPr>
              <w:rPr>
                <w:rFonts w:asciiTheme="minorHAnsi" w:hAnsiTheme="minorHAnsi"/>
                <w:szCs w:val="24"/>
              </w:rPr>
            </w:pPr>
            <w:r w:rsidRPr="00597F9D">
              <w:rPr>
                <w:rFonts w:asciiTheme="minorHAnsi" w:hAnsiTheme="minorHAnsi"/>
                <w:szCs w:val="24"/>
              </w:rPr>
              <w:lastRenderedPageBreak/>
              <w:t xml:space="preserve">Bidder </w:t>
            </w:r>
            <w:r>
              <w:rPr>
                <w:rFonts w:asciiTheme="minorHAnsi" w:hAnsiTheme="minorHAnsi"/>
                <w:szCs w:val="24"/>
              </w:rPr>
              <w:t>Response</w:t>
            </w:r>
          </w:p>
        </w:tc>
      </w:tr>
      <w:tr w:rsidR="008C0601" w:rsidRPr="00AA5A5A" w14:paraId="1754614B" w14:textId="77777777" w:rsidTr="008C0601">
        <w:tc>
          <w:tcPr>
            <w:tcW w:w="10790" w:type="dxa"/>
          </w:tcPr>
          <w:p w14:paraId="03EC325A" w14:textId="77777777" w:rsidR="008C0601" w:rsidRPr="00AA5A5A" w:rsidRDefault="008C0601" w:rsidP="008C0601">
            <w:pPr>
              <w:rPr>
                <w:rFonts w:asciiTheme="minorHAnsi" w:hAnsiTheme="minorHAnsi"/>
                <w:szCs w:val="24"/>
              </w:rPr>
            </w:pPr>
          </w:p>
        </w:tc>
      </w:tr>
    </w:tbl>
    <w:p w14:paraId="5047D7A3" w14:textId="77777777" w:rsidR="008C0601" w:rsidRPr="00EC4D9B" w:rsidRDefault="008C0601" w:rsidP="002444C5">
      <w:pPr>
        <w:rPr>
          <w:rFonts w:asciiTheme="minorHAnsi" w:hAnsiTheme="minorHAnsi"/>
          <w:szCs w:val="24"/>
        </w:rPr>
      </w:pPr>
    </w:p>
    <w:p w14:paraId="5AB12CCA" w14:textId="77777777" w:rsidR="00A306C2" w:rsidRPr="00EC4D9B" w:rsidRDefault="00AE7611" w:rsidP="00721C5F">
      <w:pPr>
        <w:pStyle w:val="ListParagraph"/>
        <w:numPr>
          <w:ilvl w:val="0"/>
          <w:numId w:val="2"/>
        </w:numPr>
        <w:ind w:left="540" w:hanging="540"/>
        <w:rPr>
          <w:rFonts w:asciiTheme="minorHAnsi" w:hAnsiTheme="minorHAnsi"/>
          <w:szCs w:val="24"/>
        </w:rPr>
      </w:pPr>
      <w:r w:rsidRPr="00EC4D9B">
        <w:rPr>
          <w:rFonts w:asciiTheme="minorHAnsi" w:hAnsiTheme="minorHAnsi"/>
          <w:szCs w:val="24"/>
        </w:rPr>
        <w:t>Standard Setting</w:t>
      </w:r>
    </w:p>
    <w:p w14:paraId="2C7EF5F9" w14:textId="77777777" w:rsidR="005E5241" w:rsidRPr="00EC4D9B" w:rsidRDefault="005E5241" w:rsidP="005E5241">
      <w:pPr>
        <w:pStyle w:val="ListParagraph"/>
        <w:numPr>
          <w:ilvl w:val="1"/>
          <w:numId w:val="2"/>
        </w:numPr>
        <w:ind w:left="1260" w:hanging="720"/>
        <w:rPr>
          <w:rFonts w:asciiTheme="minorHAnsi" w:hAnsiTheme="minorHAnsi"/>
          <w:szCs w:val="24"/>
        </w:rPr>
      </w:pPr>
      <w:r w:rsidRPr="00EC4D9B">
        <w:rPr>
          <w:rFonts w:asciiTheme="minorHAnsi" w:hAnsiTheme="minorHAnsi"/>
          <w:szCs w:val="24"/>
        </w:rPr>
        <w:t>Documentation</w:t>
      </w:r>
    </w:p>
    <w:tbl>
      <w:tblPr>
        <w:tblStyle w:val="TableGrid"/>
        <w:tblW w:w="4462"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831"/>
      </w:tblGrid>
      <w:tr w:rsidR="002055AC" w:rsidRPr="00545713" w14:paraId="3FA26C0F" w14:textId="77777777" w:rsidTr="00194717">
        <w:tc>
          <w:tcPr>
            <w:tcW w:w="5000" w:type="pct"/>
            <w:shd w:val="clear" w:color="auto" w:fill="E5B8B7" w:themeFill="accent2" w:themeFillTint="66"/>
          </w:tcPr>
          <w:p w14:paraId="548CFBBD" w14:textId="77777777" w:rsidR="002055AC" w:rsidRPr="00545713" w:rsidRDefault="002055AC" w:rsidP="00EC4D9B">
            <w:pPr>
              <w:tabs>
                <w:tab w:val="left" w:pos="360"/>
              </w:tabs>
              <w:rPr>
                <w:rFonts w:asciiTheme="minorHAnsi" w:hAnsiTheme="minorHAnsi" w:cstheme="minorHAnsi"/>
                <w:b/>
                <w:sz w:val="20"/>
                <w:szCs w:val="20"/>
              </w:rPr>
            </w:pPr>
            <w:r w:rsidRPr="00545713">
              <w:rPr>
                <w:rFonts w:asciiTheme="minorHAnsi" w:hAnsiTheme="minorHAnsi" w:cstheme="minorHAnsi"/>
                <w:b/>
                <w:sz w:val="20"/>
                <w:szCs w:val="20"/>
              </w:rPr>
              <w:t>Clarifying Comments (to be deleted from the final RFP)</w:t>
            </w:r>
          </w:p>
        </w:tc>
      </w:tr>
      <w:tr w:rsidR="002055AC" w:rsidRPr="00545713" w14:paraId="21254E36" w14:textId="77777777" w:rsidTr="00194717">
        <w:tc>
          <w:tcPr>
            <w:tcW w:w="5000" w:type="pct"/>
            <w:shd w:val="clear" w:color="auto" w:fill="F2DBDB" w:themeFill="accent2" w:themeFillTint="33"/>
          </w:tcPr>
          <w:p w14:paraId="55185297" w14:textId="77777777" w:rsidR="002055AC" w:rsidRPr="00545713" w:rsidRDefault="002055AC" w:rsidP="00EC4D9B">
            <w:pPr>
              <w:pStyle w:val="CommentText"/>
              <w:rPr>
                <w:rFonts w:asciiTheme="minorHAnsi" w:hAnsiTheme="minorHAnsi" w:cstheme="minorHAnsi"/>
              </w:rPr>
            </w:pPr>
            <w:r w:rsidRPr="00545713">
              <w:rPr>
                <w:rFonts w:asciiTheme="minorHAnsi" w:hAnsiTheme="minorHAnsi" w:cstheme="minorHAnsi"/>
              </w:rPr>
              <w:t>Will help with audits, peer review, and transition from one vendor to another. Should make all other subsections of this section transparent. There should be no vendor black boxes into which the state has difficulty seeing.</w:t>
            </w:r>
          </w:p>
        </w:tc>
      </w:tr>
    </w:tbl>
    <w:p w14:paraId="41670814" w14:textId="77777777" w:rsidR="002055AC" w:rsidRPr="00EC4D9B" w:rsidRDefault="002055AC" w:rsidP="005E5241">
      <w:pPr>
        <w:rPr>
          <w:rFonts w:asciiTheme="minorHAnsi" w:hAnsiTheme="minorHAnsi"/>
          <w:szCs w:val="24"/>
        </w:rPr>
      </w:pPr>
    </w:p>
    <w:p w14:paraId="63D7D762" w14:textId="77777777" w:rsidR="005E5241" w:rsidRPr="00EC4D9B" w:rsidRDefault="005E5241" w:rsidP="005E5241">
      <w:pPr>
        <w:rPr>
          <w:color w:val="0070C0"/>
          <w:szCs w:val="24"/>
        </w:rPr>
      </w:pPr>
      <w:r w:rsidRPr="00EC4D9B">
        <w:rPr>
          <w:color w:val="0070C0"/>
          <w:szCs w:val="24"/>
        </w:rPr>
        <w:t>This section is to specify requirements that all psychometric procedures/processes/analyses/code must be documented and kept updated with any changes. The documentation must:</w:t>
      </w:r>
    </w:p>
    <w:p w14:paraId="6A6EBA2B" w14:textId="795253AC" w:rsidR="005E5241" w:rsidRPr="00EC4D9B" w:rsidRDefault="005E5241" w:rsidP="005E5241">
      <w:pPr>
        <w:pStyle w:val="ListParagraph"/>
        <w:numPr>
          <w:ilvl w:val="0"/>
          <w:numId w:val="21"/>
        </w:numPr>
        <w:rPr>
          <w:color w:val="0070C0"/>
          <w:szCs w:val="24"/>
        </w:rPr>
      </w:pPr>
      <w:r w:rsidRPr="00EC4D9B">
        <w:rPr>
          <w:color w:val="0070C0"/>
          <w:szCs w:val="24"/>
        </w:rPr>
        <w:t>Describe in enough detail to allow replication of the process by another entity if standards need to be reset.</w:t>
      </w:r>
    </w:p>
    <w:p w14:paraId="672E0AE3" w14:textId="77777777" w:rsidR="005E5241" w:rsidRPr="00EC4D9B" w:rsidRDefault="005E5241" w:rsidP="005E5241">
      <w:pPr>
        <w:pStyle w:val="ListParagraph"/>
        <w:numPr>
          <w:ilvl w:val="0"/>
          <w:numId w:val="21"/>
        </w:numPr>
        <w:rPr>
          <w:color w:val="0070C0"/>
          <w:szCs w:val="24"/>
        </w:rPr>
      </w:pPr>
      <w:r w:rsidRPr="00EC4D9B">
        <w:rPr>
          <w:color w:val="0070C0"/>
          <w:szCs w:val="24"/>
        </w:rPr>
        <w:t>Be owned by the state</w:t>
      </w:r>
    </w:p>
    <w:p w14:paraId="6C64949B" w14:textId="08DDD191" w:rsidR="005E5241" w:rsidRPr="00EC4D9B" w:rsidRDefault="005E5241" w:rsidP="005E5241">
      <w:pPr>
        <w:pStyle w:val="ListParagraph"/>
        <w:numPr>
          <w:ilvl w:val="0"/>
          <w:numId w:val="21"/>
        </w:numPr>
        <w:rPr>
          <w:color w:val="0070C0"/>
          <w:szCs w:val="24"/>
        </w:rPr>
      </w:pPr>
      <w:r w:rsidRPr="00EC4D9B">
        <w:rPr>
          <w:color w:val="0070C0"/>
          <w:szCs w:val="24"/>
        </w:rPr>
        <w:t xml:space="preserve">Be transferred to the next vendor at the transition meeting (the first annual kickoff meeting for the next contract) </w:t>
      </w:r>
    </w:p>
    <w:p w14:paraId="40BD50D0" w14:textId="6A8C1D4C" w:rsidR="005E5241" w:rsidRDefault="005E5241" w:rsidP="005E5241">
      <w:pPr>
        <w:pStyle w:val="ListParagraph"/>
        <w:rPr>
          <w:szCs w:val="24"/>
        </w:rPr>
      </w:pPr>
    </w:p>
    <w:tbl>
      <w:tblPr>
        <w:tblStyle w:val="TableGrid"/>
        <w:tblW w:w="0" w:type="auto"/>
        <w:tblLook w:val="04A0" w:firstRow="1" w:lastRow="0" w:firstColumn="1" w:lastColumn="0" w:noHBand="0" w:noVBand="1"/>
      </w:tblPr>
      <w:tblGrid>
        <w:gridCol w:w="10790"/>
      </w:tblGrid>
      <w:tr w:rsidR="008C0601" w:rsidRPr="00597F9D" w14:paraId="4C9AA67F" w14:textId="77777777" w:rsidTr="008C0601">
        <w:tc>
          <w:tcPr>
            <w:tcW w:w="10790" w:type="dxa"/>
            <w:shd w:val="clear" w:color="auto" w:fill="D9D9D9" w:themeFill="background1" w:themeFillShade="D9"/>
          </w:tcPr>
          <w:p w14:paraId="30912DE6"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5F1E64DC" w14:textId="77777777" w:rsidTr="008C0601">
        <w:tc>
          <w:tcPr>
            <w:tcW w:w="10790" w:type="dxa"/>
          </w:tcPr>
          <w:p w14:paraId="63F23D16" w14:textId="77777777" w:rsidR="008C0601" w:rsidRPr="00AA5A5A" w:rsidRDefault="008C0601" w:rsidP="008C0601">
            <w:pPr>
              <w:rPr>
                <w:rFonts w:asciiTheme="minorHAnsi" w:hAnsiTheme="minorHAnsi"/>
                <w:szCs w:val="24"/>
              </w:rPr>
            </w:pPr>
          </w:p>
        </w:tc>
      </w:tr>
    </w:tbl>
    <w:p w14:paraId="1C4CEED6" w14:textId="77777777" w:rsidR="008C0601" w:rsidRPr="00EC4D9B" w:rsidRDefault="008C0601" w:rsidP="005E5241">
      <w:pPr>
        <w:pStyle w:val="ListParagraph"/>
        <w:rPr>
          <w:szCs w:val="24"/>
        </w:rPr>
      </w:pPr>
    </w:p>
    <w:p w14:paraId="5A103047" w14:textId="77777777" w:rsidR="009C2B02" w:rsidRPr="00EC4D9B" w:rsidRDefault="009C2B02"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Foundations</w:t>
      </w:r>
    </w:p>
    <w:p w14:paraId="3A18E70A" w14:textId="77777777" w:rsidR="009C2B02" w:rsidRPr="00EC4D9B" w:rsidRDefault="009C2B02" w:rsidP="009C2B02">
      <w:pPr>
        <w:rPr>
          <w:rFonts w:asciiTheme="minorHAnsi" w:hAnsiTheme="minorHAnsi"/>
          <w:szCs w:val="24"/>
        </w:rPr>
      </w:pPr>
    </w:p>
    <w:p w14:paraId="68643CE7" w14:textId="77777777" w:rsidR="009C2B02" w:rsidRPr="00EC4D9B" w:rsidRDefault="009C2B02" w:rsidP="009C2B02">
      <w:pPr>
        <w:rPr>
          <w:color w:val="0070C0"/>
          <w:szCs w:val="24"/>
        </w:rPr>
      </w:pPr>
      <w:r w:rsidRPr="00EC4D9B">
        <w:rPr>
          <w:color w:val="0070C0"/>
          <w:szCs w:val="24"/>
        </w:rPr>
        <w:t>This section is to specify requirements for standard setting. This should include procedures for the following:</w:t>
      </w:r>
    </w:p>
    <w:p w14:paraId="688154B0" w14:textId="77777777" w:rsidR="009C2B02" w:rsidRPr="00EC4D9B" w:rsidRDefault="009C2B02" w:rsidP="00DD7735">
      <w:pPr>
        <w:pStyle w:val="ListParagraph"/>
        <w:numPr>
          <w:ilvl w:val="0"/>
          <w:numId w:val="22"/>
        </w:numPr>
        <w:rPr>
          <w:rFonts w:asciiTheme="minorHAnsi" w:hAnsiTheme="minorHAnsi"/>
          <w:color w:val="0070C0"/>
          <w:szCs w:val="24"/>
        </w:rPr>
      </w:pPr>
      <w:r w:rsidRPr="00EC4D9B">
        <w:rPr>
          <w:color w:val="0070C0"/>
          <w:szCs w:val="24"/>
        </w:rPr>
        <w:t xml:space="preserve">Proposed method and associated justification (or process for selecting a method) </w:t>
      </w:r>
    </w:p>
    <w:p w14:paraId="449ADDEC" w14:textId="77777777" w:rsidR="009C2B02" w:rsidRPr="00EC4D9B" w:rsidRDefault="009C2B02" w:rsidP="00DD7735">
      <w:pPr>
        <w:pStyle w:val="ListParagraph"/>
        <w:numPr>
          <w:ilvl w:val="0"/>
          <w:numId w:val="22"/>
        </w:numPr>
        <w:rPr>
          <w:rFonts w:asciiTheme="minorHAnsi" w:hAnsiTheme="minorHAnsi"/>
          <w:color w:val="0070C0"/>
          <w:szCs w:val="24"/>
        </w:rPr>
      </w:pPr>
      <w:r w:rsidRPr="00EC4D9B">
        <w:rPr>
          <w:color w:val="0070C0"/>
          <w:szCs w:val="24"/>
        </w:rPr>
        <w:t>Approach to integration of policymakers throughout the process to avoid a standard setting activity that results in cut scores that are rejected, considerably modified, or that policymakers accept but are unhappy with</w:t>
      </w:r>
    </w:p>
    <w:p w14:paraId="0440757D" w14:textId="77777777" w:rsidR="009C2B02" w:rsidRPr="00EC4D9B" w:rsidRDefault="009C2B02" w:rsidP="00DD7735">
      <w:pPr>
        <w:pStyle w:val="ListParagraph"/>
        <w:numPr>
          <w:ilvl w:val="0"/>
          <w:numId w:val="22"/>
        </w:numPr>
        <w:rPr>
          <w:rFonts w:asciiTheme="minorHAnsi" w:hAnsiTheme="minorHAnsi"/>
          <w:color w:val="0070C0"/>
          <w:szCs w:val="24"/>
        </w:rPr>
      </w:pPr>
      <w:r w:rsidRPr="00EC4D9B">
        <w:rPr>
          <w:color w:val="0070C0"/>
          <w:szCs w:val="24"/>
        </w:rPr>
        <w:t>Approach to panelist recruitment and selection</w:t>
      </w:r>
    </w:p>
    <w:p w14:paraId="37E7EC37" w14:textId="77777777" w:rsidR="009C2B02" w:rsidRPr="00EC4D9B" w:rsidRDefault="009C2B02" w:rsidP="00DD7735">
      <w:pPr>
        <w:pStyle w:val="ListParagraph"/>
        <w:numPr>
          <w:ilvl w:val="0"/>
          <w:numId w:val="22"/>
        </w:numPr>
        <w:rPr>
          <w:rFonts w:asciiTheme="minorHAnsi" w:hAnsiTheme="minorHAnsi"/>
          <w:color w:val="0070C0"/>
          <w:szCs w:val="24"/>
        </w:rPr>
      </w:pPr>
      <w:r w:rsidRPr="00EC4D9B">
        <w:rPr>
          <w:color w:val="0070C0"/>
          <w:szCs w:val="24"/>
        </w:rPr>
        <w:t>Approach to panelist training</w:t>
      </w:r>
    </w:p>
    <w:p w14:paraId="575DCF79" w14:textId="77777777" w:rsidR="009C2B02" w:rsidRPr="00EC4D9B" w:rsidRDefault="009C2B02" w:rsidP="00DD7735">
      <w:pPr>
        <w:pStyle w:val="ListParagraph"/>
        <w:numPr>
          <w:ilvl w:val="0"/>
          <w:numId w:val="22"/>
        </w:numPr>
        <w:rPr>
          <w:rFonts w:asciiTheme="minorHAnsi" w:hAnsiTheme="minorHAnsi"/>
          <w:color w:val="0070C0"/>
          <w:szCs w:val="24"/>
        </w:rPr>
      </w:pPr>
      <w:r w:rsidRPr="00EC4D9B">
        <w:rPr>
          <w:color w:val="0070C0"/>
          <w:szCs w:val="24"/>
        </w:rPr>
        <w:t>Approach to integration of external benchmarks</w:t>
      </w:r>
    </w:p>
    <w:p w14:paraId="44ED3876" w14:textId="77777777" w:rsidR="009C2B02" w:rsidRPr="00EC4D9B" w:rsidRDefault="009C2B02" w:rsidP="00DD7735">
      <w:pPr>
        <w:pStyle w:val="ListParagraph"/>
        <w:numPr>
          <w:ilvl w:val="0"/>
          <w:numId w:val="22"/>
        </w:numPr>
        <w:rPr>
          <w:rFonts w:asciiTheme="minorHAnsi" w:hAnsiTheme="minorHAnsi"/>
          <w:color w:val="0070C0"/>
          <w:szCs w:val="24"/>
        </w:rPr>
      </w:pPr>
      <w:r w:rsidRPr="00EC4D9B">
        <w:rPr>
          <w:color w:val="0070C0"/>
          <w:szCs w:val="24"/>
        </w:rPr>
        <w:t>Approach to considering and addressing potential conflicts of interest of all participants in the process</w:t>
      </w:r>
    </w:p>
    <w:p w14:paraId="5B9BE919" w14:textId="77777777" w:rsidR="009C2B02" w:rsidRPr="00EC4D9B" w:rsidRDefault="009C2B02" w:rsidP="00DD7735">
      <w:pPr>
        <w:pStyle w:val="ListParagraph"/>
        <w:numPr>
          <w:ilvl w:val="0"/>
          <w:numId w:val="22"/>
        </w:numPr>
        <w:rPr>
          <w:rFonts w:asciiTheme="minorHAnsi" w:hAnsiTheme="minorHAnsi"/>
          <w:color w:val="0070C0"/>
          <w:szCs w:val="24"/>
        </w:rPr>
      </w:pPr>
      <w:r w:rsidRPr="00EC4D9B">
        <w:rPr>
          <w:color w:val="0070C0"/>
          <w:szCs w:val="24"/>
        </w:rPr>
        <w:t>Approach to vertical articulation</w:t>
      </w:r>
    </w:p>
    <w:p w14:paraId="074A42F2" w14:textId="100E286E" w:rsidR="009C2B02" w:rsidRDefault="009C2B02" w:rsidP="009C2B02">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C0601" w:rsidRPr="00597F9D" w14:paraId="13B1AD1A" w14:textId="77777777" w:rsidTr="008C0601">
        <w:tc>
          <w:tcPr>
            <w:tcW w:w="10790" w:type="dxa"/>
            <w:shd w:val="clear" w:color="auto" w:fill="D9D9D9" w:themeFill="background1" w:themeFillShade="D9"/>
          </w:tcPr>
          <w:p w14:paraId="5F5324A5"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20EF4F25" w14:textId="77777777" w:rsidTr="008C0601">
        <w:tc>
          <w:tcPr>
            <w:tcW w:w="10790" w:type="dxa"/>
          </w:tcPr>
          <w:p w14:paraId="224A8C26" w14:textId="77777777" w:rsidR="008C0601" w:rsidRPr="00AA5A5A" w:rsidRDefault="008C0601" w:rsidP="008C0601">
            <w:pPr>
              <w:rPr>
                <w:rFonts w:asciiTheme="minorHAnsi" w:hAnsiTheme="minorHAnsi"/>
                <w:szCs w:val="24"/>
              </w:rPr>
            </w:pPr>
          </w:p>
        </w:tc>
      </w:tr>
    </w:tbl>
    <w:p w14:paraId="0A31B3EB" w14:textId="77777777" w:rsidR="008C0601" w:rsidRPr="00EC4D9B" w:rsidRDefault="008C0601" w:rsidP="009C2B02">
      <w:pPr>
        <w:rPr>
          <w:rFonts w:asciiTheme="minorHAnsi" w:hAnsiTheme="minorHAnsi"/>
          <w:szCs w:val="24"/>
        </w:rPr>
      </w:pPr>
    </w:p>
    <w:p w14:paraId="46F6EFBE" w14:textId="77777777" w:rsidR="009C2B02" w:rsidRPr="00EC4D9B" w:rsidRDefault="009C2B02"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Standa</w:t>
      </w:r>
      <w:r w:rsidR="00A306C2" w:rsidRPr="00EC4D9B">
        <w:rPr>
          <w:rFonts w:asciiTheme="minorHAnsi" w:hAnsiTheme="minorHAnsi"/>
          <w:szCs w:val="24"/>
        </w:rPr>
        <w:t>rd Setting Plan</w:t>
      </w:r>
    </w:p>
    <w:p w14:paraId="0A581DD9" w14:textId="77777777" w:rsidR="009C2B02" w:rsidRPr="00EC4D9B" w:rsidRDefault="009C2B02" w:rsidP="009C2B02">
      <w:pPr>
        <w:rPr>
          <w:rFonts w:asciiTheme="minorHAnsi" w:hAnsiTheme="minorHAnsi"/>
          <w:szCs w:val="24"/>
        </w:rPr>
      </w:pPr>
    </w:p>
    <w:p w14:paraId="717DCECB" w14:textId="77777777" w:rsidR="009C2B02" w:rsidRPr="00EC4D9B" w:rsidRDefault="009C2B02" w:rsidP="009C2B02">
      <w:pPr>
        <w:rPr>
          <w:color w:val="0070C0"/>
          <w:szCs w:val="24"/>
        </w:rPr>
      </w:pPr>
      <w:r w:rsidRPr="00EC4D9B">
        <w:rPr>
          <w:color w:val="0070C0"/>
          <w:szCs w:val="24"/>
        </w:rPr>
        <w:t>This section is to specify requirements for plan for standard setting. This should include procedures for the following:</w:t>
      </w:r>
    </w:p>
    <w:p w14:paraId="02732E19" w14:textId="77777777" w:rsidR="00A306C2" w:rsidRPr="00EC4D9B" w:rsidRDefault="00A306C2" w:rsidP="00DD7735">
      <w:pPr>
        <w:pStyle w:val="ListParagraph"/>
        <w:numPr>
          <w:ilvl w:val="0"/>
          <w:numId w:val="22"/>
        </w:numPr>
        <w:rPr>
          <w:rFonts w:asciiTheme="minorHAnsi" w:hAnsiTheme="minorHAnsi"/>
          <w:color w:val="0070C0"/>
          <w:szCs w:val="24"/>
        </w:rPr>
      </w:pPr>
      <w:r w:rsidRPr="00EC4D9B">
        <w:rPr>
          <w:color w:val="0070C0"/>
          <w:szCs w:val="24"/>
        </w:rPr>
        <w:t>Timeline for each component of the standard setting plan (components might be advance meeting with specific policymakers, meetings with panelists, follow-up meeting with policymakers)</w:t>
      </w:r>
    </w:p>
    <w:p w14:paraId="17BC1B60" w14:textId="77777777" w:rsidR="009C2B02" w:rsidRPr="00EC4D9B" w:rsidRDefault="009C2B02" w:rsidP="00DD7735">
      <w:pPr>
        <w:pStyle w:val="ListParagraph"/>
        <w:numPr>
          <w:ilvl w:val="0"/>
          <w:numId w:val="22"/>
        </w:numPr>
        <w:rPr>
          <w:rFonts w:asciiTheme="minorHAnsi" w:hAnsiTheme="minorHAnsi"/>
          <w:color w:val="0070C0"/>
          <w:szCs w:val="24"/>
        </w:rPr>
      </w:pPr>
      <w:r w:rsidRPr="00EC4D9B">
        <w:rPr>
          <w:color w:val="0070C0"/>
          <w:szCs w:val="24"/>
        </w:rPr>
        <w:t>Outline of the activities for each component and day within component of the standard setting activities</w:t>
      </w:r>
      <w:r w:rsidR="00A306C2" w:rsidRPr="00EC4D9B">
        <w:rPr>
          <w:color w:val="0070C0"/>
          <w:szCs w:val="24"/>
        </w:rPr>
        <w:t>, incorporating the foundations described above</w:t>
      </w:r>
    </w:p>
    <w:p w14:paraId="2672DE63" w14:textId="77777777" w:rsidR="009C2B02" w:rsidRPr="00EC4D9B" w:rsidRDefault="00A306C2" w:rsidP="00DD7735">
      <w:pPr>
        <w:pStyle w:val="ListParagraph"/>
        <w:numPr>
          <w:ilvl w:val="0"/>
          <w:numId w:val="22"/>
        </w:numPr>
        <w:rPr>
          <w:rFonts w:asciiTheme="minorHAnsi" w:hAnsiTheme="minorHAnsi"/>
          <w:color w:val="0070C0"/>
          <w:szCs w:val="24"/>
        </w:rPr>
      </w:pPr>
      <w:r w:rsidRPr="00EC4D9B">
        <w:rPr>
          <w:color w:val="0070C0"/>
          <w:szCs w:val="24"/>
        </w:rPr>
        <w:t>Dr</w:t>
      </w:r>
      <w:r w:rsidR="009C2B02" w:rsidRPr="00EC4D9B">
        <w:rPr>
          <w:color w:val="0070C0"/>
          <w:szCs w:val="24"/>
        </w:rPr>
        <w:t>aft a complete plan with the state</w:t>
      </w:r>
    </w:p>
    <w:p w14:paraId="1FCA4266" w14:textId="77777777" w:rsidR="009C2B02" w:rsidRPr="00EC4D9B" w:rsidRDefault="00A306C2" w:rsidP="00DD7735">
      <w:pPr>
        <w:pStyle w:val="ListParagraph"/>
        <w:numPr>
          <w:ilvl w:val="0"/>
          <w:numId w:val="22"/>
        </w:numPr>
        <w:rPr>
          <w:rFonts w:asciiTheme="minorHAnsi" w:hAnsiTheme="minorHAnsi"/>
          <w:color w:val="0070C0"/>
          <w:szCs w:val="24"/>
        </w:rPr>
      </w:pPr>
      <w:r w:rsidRPr="00EC4D9B">
        <w:rPr>
          <w:color w:val="0070C0"/>
          <w:szCs w:val="24"/>
        </w:rPr>
        <w:t>Review the plan with the state’s technical advisory committee (TAC)</w:t>
      </w:r>
    </w:p>
    <w:p w14:paraId="2D621301" w14:textId="77777777" w:rsidR="00A306C2" w:rsidRPr="00EC4D9B" w:rsidRDefault="00A306C2" w:rsidP="00DD7735">
      <w:pPr>
        <w:pStyle w:val="ListParagraph"/>
        <w:numPr>
          <w:ilvl w:val="0"/>
          <w:numId w:val="22"/>
        </w:numPr>
        <w:rPr>
          <w:rFonts w:asciiTheme="minorHAnsi" w:hAnsiTheme="minorHAnsi"/>
          <w:color w:val="0070C0"/>
          <w:szCs w:val="24"/>
        </w:rPr>
      </w:pPr>
      <w:r w:rsidRPr="00EC4D9B">
        <w:rPr>
          <w:color w:val="0070C0"/>
          <w:szCs w:val="24"/>
        </w:rPr>
        <w:t>Revise the plan based on TAC feedback</w:t>
      </w:r>
    </w:p>
    <w:p w14:paraId="267FDFF0" w14:textId="77777777" w:rsidR="00A306C2" w:rsidRPr="00EC4D9B" w:rsidRDefault="00A306C2" w:rsidP="00DD7735">
      <w:pPr>
        <w:pStyle w:val="ListParagraph"/>
        <w:numPr>
          <w:ilvl w:val="0"/>
          <w:numId w:val="22"/>
        </w:numPr>
        <w:rPr>
          <w:rFonts w:asciiTheme="minorHAnsi" w:hAnsiTheme="minorHAnsi"/>
          <w:color w:val="0070C0"/>
          <w:szCs w:val="24"/>
        </w:rPr>
      </w:pPr>
      <w:r w:rsidRPr="00EC4D9B">
        <w:rPr>
          <w:color w:val="0070C0"/>
          <w:szCs w:val="24"/>
        </w:rPr>
        <w:t>Carry out the activities</w:t>
      </w:r>
    </w:p>
    <w:p w14:paraId="12BEB41C" w14:textId="77777777" w:rsidR="00A306C2" w:rsidRPr="00EC4D9B" w:rsidRDefault="00A306C2" w:rsidP="00DD7735">
      <w:pPr>
        <w:pStyle w:val="ListParagraph"/>
        <w:numPr>
          <w:ilvl w:val="0"/>
          <w:numId w:val="22"/>
        </w:numPr>
        <w:rPr>
          <w:rFonts w:asciiTheme="minorHAnsi" w:hAnsiTheme="minorHAnsi"/>
          <w:color w:val="0070C0"/>
          <w:szCs w:val="24"/>
        </w:rPr>
      </w:pPr>
      <w:r w:rsidRPr="00EC4D9B">
        <w:rPr>
          <w:color w:val="0070C0"/>
          <w:szCs w:val="24"/>
        </w:rPr>
        <w:t>Outline for a comprehensive standard setting report (including evaluations)</w:t>
      </w:r>
    </w:p>
    <w:p w14:paraId="3910594F" w14:textId="77777777" w:rsidR="00A306C2" w:rsidRPr="00EC4D9B" w:rsidRDefault="00A306C2" w:rsidP="00DD7735">
      <w:pPr>
        <w:pStyle w:val="ListParagraph"/>
        <w:numPr>
          <w:ilvl w:val="0"/>
          <w:numId w:val="22"/>
        </w:numPr>
        <w:rPr>
          <w:rFonts w:asciiTheme="minorHAnsi" w:hAnsiTheme="minorHAnsi"/>
          <w:color w:val="0070C0"/>
          <w:szCs w:val="24"/>
        </w:rPr>
      </w:pPr>
      <w:r w:rsidRPr="00EC4D9B">
        <w:rPr>
          <w:color w:val="0070C0"/>
          <w:szCs w:val="24"/>
        </w:rPr>
        <w:lastRenderedPageBreak/>
        <w:t>Facilitate the work of an independent standard setting evaluator with full and real-time access to meetings, documents, and data</w:t>
      </w:r>
    </w:p>
    <w:p w14:paraId="433EFBF3" w14:textId="77777777" w:rsidR="00A306C2" w:rsidRPr="00EC4D9B" w:rsidRDefault="00A306C2" w:rsidP="00DD7735">
      <w:pPr>
        <w:pStyle w:val="ListParagraph"/>
        <w:numPr>
          <w:ilvl w:val="0"/>
          <w:numId w:val="22"/>
        </w:numPr>
        <w:rPr>
          <w:rFonts w:asciiTheme="minorHAnsi" w:hAnsiTheme="minorHAnsi"/>
          <w:color w:val="0070C0"/>
          <w:szCs w:val="24"/>
        </w:rPr>
      </w:pPr>
      <w:r w:rsidRPr="00EC4D9B">
        <w:rPr>
          <w:color w:val="0070C0"/>
          <w:szCs w:val="24"/>
        </w:rPr>
        <w:t>Present the outcome to the state’s TAC</w:t>
      </w:r>
    </w:p>
    <w:p w14:paraId="6254615B" w14:textId="77777777" w:rsidR="00A306C2" w:rsidRPr="00EC4D9B" w:rsidRDefault="00A306C2" w:rsidP="00DD7735">
      <w:pPr>
        <w:pStyle w:val="ListParagraph"/>
        <w:numPr>
          <w:ilvl w:val="0"/>
          <w:numId w:val="22"/>
        </w:numPr>
        <w:rPr>
          <w:rFonts w:asciiTheme="minorHAnsi" w:hAnsiTheme="minorHAnsi"/>
          <w:color w:val="0070C0"/>
          <w:szCs w:val="24"/>
        </w:rPr>
      </w:pPr>
      <w:r w:rsidRPr="00EC4D9B">
        <w:rPr>
          <w:color w:val="0070C0"/>
          <w:szCs w:val="24"/>
        </w:rPr>
        <w:t>Revise the report based on TAC feedback</w:t>
      </w:r>
    </w:p>
    <w:p w14:paraId="5A27D638" w14:textId="3782B5A5" w:rsidR="00A306C2" w:rsidRDefault="00A306C2" w:rsidP="00A306C2">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C0601" w:rsidRPr="00597F9D" w14:paraId="05261DCC" w14:textId="77777777" w:rsidTr="008C0601">
        <w:tc>
          <w:tcPr>
            <w:tcW w:w="10790" w:type="dxa"/>
            <w:shd w:val="clear" w:color="auto" w:fill="D9D9D9" w:themeFill="background1" w:themeFillShade="D9"/>
          </w:tcPr>
          <w:p w14:paraId="0BDBAA6F"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3943AD16" w14:textId="77777777" w:rsidTr="008C0601">
        <w:tc>
          <w:tcPr>
            <w:tcW w:w="10790" w:type="dxa"/>
          </w:tcPr>
          <w:p w14:paraId="2251DACD" w14:textId="77777777" w:rsidR="008C0601" w:rsidRPr="00AA5A5A" w:rsidRDefault="008C0601" w:rsidP="008C0601">
            <w:pPr>
              <w:rPr>
                <w:rFonts w:asciiTheme="minorHAnsi" w:hAnsiTheme="minorHAnsi"/>
                <w:szCs w:val="24"/>
              </w:rPr>
            </w:pPr>
          </w:p>
        </w:tc>
      </w:tr>
    </w:tbl>
    <w:p w14:paraId="2C7F3F0E" w14:textId="77777777" w:rsidR="008C0601" w:rsidRPr="00EC4D9B" w:rsidRDefault="008C0601" w:rsidP="00A306C2">
      <w:pPr>
        <w:rPr>
          <w:rFonts w:asciiTheme="minorHAnsi" w:hAnsiTheme="minorHAnsi"/>
          <w:szCs w:val="24"/>
        </w:rPr>
      </w:pPr>
    </w:p>
    <w:p w14:paraId="343FEA40" w14:textId="7E7FDD48" w:rsidR="005E5241" w:rsidRPr="00EC4D9B" w:rsidRDefault="005E5241"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External evaluator</w:t>
      </w:r>
    </w:p>
    <w:p w14:paraId="0A591FCD" w14:textId="0C7911BA" w:rsidR="005E5241" w:rsidRPr="00EC4D9B" w:rsidRDefault="005E5241" w:rsidP="005E5241">
      <w:pPr>
        <w:rPr>
          <w:rFonts w:asciiTheme="minorHAnsi" w:hAnsiTheme="minorHAnsi"/>
          <w:szCs w:val="24"/>
        </w:rPr>
      </w:pPr>
    </w:p>
    <w:p w14:paraId="1BA9C691" w14:textId="3BE445D3" w:rsidR="005E5241" w:rsidRPr="00EC4D9B" w:rsidRDefault="005E5241" w:rsidP="00C05933">
      <w:pPr>
        <w:rPr>
          <w:rFonts w:asciiTheme="minorHAnsi" w:hAnsiTheme="minorHAnsi"/>
          <w:color w:val="0070C0"/>
          <w:szCs w:val="24"/>
        </w:rPr>
      </w:pPr>
      <w:r w:rsidRPr="00EC4D9B">
        <w:rPr>
          <w:color w:val="0070C0"/>
          <w:szCs w:val="24"/>
        </w:rPr>
        <w:t xml:space="preserve">This section is to specify requirements for an observer to participate in </w:t>
      </w:r>
      <w:r w:rsidR="00C05933" w:rsidRPr="00EC4D9B">
        <w:rPr>
          <w:color w:val="0070C0"/>
          <w:szCs w:val="24"/>
        </w:rPr>
        <w:t xml:space="preserve">reviewing the standard setting plan, observing all standard setting activities, and developing a report evaluating the quality of the process. </w:t>
      </w:r>
      <w:r w:rsidR="009F5EA0" w:rsidRPr="00EC4D9B">
        <w:rPr>
          <w:color w:val="0070C0"/>
          <w:szCs w:val="24"/>
        </w:rPr>
        <w:t>It s</w:t>
      </w:r>
      <w:r w:rsidR="00C05933" w:rsidRPr="00EC4D9B">
        <w:rPr>
          <w:color w:val="0070C0"/>
          <w:szCs w:val="24"/>
        </w:rPr>
        <w:t>hould specify a maximum bid amount for this work as a pass</w:t>
      </w:r>
      <w:r w:rsidR="009F5EA0" w:rsidRPr="00EC4D9B">
        <w:rPr>
          <w:color w:val="0070C0"/>
          <w:szCs w:val="24"/>
        </w:rPr>
        <w:t>-</w:t>
      </w:r>
      <w:r w:rsidR="00C05933" w:rsidRPr="00EC4D9B">
        <w:rPr>
          <w:color w:val="0070C0"/>
          <w:szCs w:val="24"/>
        </w:rPr>
        <w:t xml:space="preserve">through between </w:t>
      </w:r>
      <w:r w:rsidR="009F5EA0" w:rsidRPr="00EC4D9B">
        <w:rPr>
          <w:color w:val="0070C0"/>
          <w:szCs w:val="24"/>
        </w:rPr>
        <w:t xml:space="preserve">the </w:t>
      </w:r>
      <w:r w:rsidR="00C05933" w:rsidRPr="00EC4D9B">
        <w:rPr>
          <w:color w:val="0070C0"/>
          <w:szCs w:val="24"/>
        </w:rPr>
        <w:t xml:space="preserve">SEA and </w:t>
      </w:r>
      <w:r w:rsidR="009F5EA0" w:rsidRPr="00EC4D9B">
        <w:rPr>
          <w:color w:val="0070C0"/>
          <w:szCs w:val="24"/>
        </w:rPr>
        <w:t xml:space="preserve">an </w:t>
      </w:r>
      <w:r w:rsidR="00C05933" w:rsidRPr="00EC4D9B">
        <w:rPr>
          <w:color w:val="0070C0"/>
          <w:szCs w:val="24"/>
        </w:rPr>
        <w:t>external evaluator independent of the vendor</w:t>
      </w:r>
      <w:r w:rsidR="009F5EA0" w:rsidRPr="00EC4D9B">
        <w:rPr>
          <w:color w:val="0070C0"/>
          <w:szCs w:val="24"/>
        </w:rPr>
        <w:t xml:space="preserve"> to be chosen by the state</w:t>
      </w:r>
      <w:r w:rsidR="00C05933" w:rsidRPr="00EC4D9B">
        <w:rPr>
          <w:color w:val="0070C0"/>
          <w:szCs w:val="24"/>
        </w:rPr>
        <w:t xml:space="preserve">. </w:t>
      </w:r>
      <w:r w:rsidR="009F5EA0" w:rsidRPr="00EC4D9B">
        <w:rPr>
          <w:color w:val="0070C0"/>
          <w:szCs w:val="24"/>
        </w:rPr>
        <w:t>It s</w:t>
      </w:r>
      <w:r w:rsidR="00C05933" w:rsidRPr="00EC4D9B">
        <w:rPr>
          <w:color w:val="0070C0"/>
          <w:szCs w:val="24"/>
        </w:rPr>
        <w:t>hould also specify a requirement to include the external evaluator in any relevant meetings and/or communications.</w:t>
      </w:r>
    </w:p>
    <w:p w14:paraId="1D769092" w14:textId="1C45B02F" w:rsidR="005E5241" w:rsidRDefault="005E5241" w:rsidP="005E5241">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C0601" w:rsidRPr="00597F9D" w14:paraId="4D84D942" w14:textId="77777777" w:rsidTr="008C0601">
        <w:tc>
          <w:tcPr>
            <w:tcW w:w="10790" w:type="dxa"/>
            <w:shd w:val="clear" w:color="auto" w:fill="D9D9D9" w:themeFill="background1" w:themeFillShade="D9"/>
          </w:tcPr>
          <w:p w14:paraId="0573FB85"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2CCC18E8" w14:textId="77777777" w:rsidTr="008C0601">
        <w:tc>
          <w:tcPr>
            <w:tcW w:w="10790" w:type="dxa"/>
          </w:tcPr>
          <w:p w14:paraId="7C8F9ECD" w14:textId="77777777" w:rsidR="008C0601" w:rsidRPr="00AA5A5A" w:rsidRDefault="008C0601" w:rsidP="008C0601">
            <w:pPr>
              <w:rPr>
                <w:rFonts w:asciiTheme="minorHAnsi" w:hAnsiTheme="minorHAnsi"/>
                <w:szCs w:val="24"/>
              </w:rPr>
            </w:pPr>
          </w:p>
        </w:tc>
      </w:tr>
    </w:tbl>
    <w:p w14:paraId="3884BBF7" w14:textId="77777777" w:rsidR="008C0601" w:rsidRPr="00EC4D9B" w:rsidRDefault="008C0601" w:rsidP="005E5241">
      <w:pPr>
        <w:rPr>
          <w:rFonts w:asciiTheme="minorHAnsi" w:hAnsiTheme="minorHAnsi"/>
          <w:szCs w:val="24"/>
        </w:rPr>
      </w:pPr>
    </w:p>
    <w:p w14:paraId="45520D57" w14:textId="6C66866D" w:rsidR="00A306C2" w:rsidRPr="00EC4D9B" w:rsidRDefault="00A306C2"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Qualifications</w:t>
      </w:r>
    </w:p>
    <w:p w14:paraId="77D6AB21" w14:textId="77777777" w:rsidR="00A306C2" w:rsidRPr="00EC4D9B" w:rsidRDefault="00A306C2" w:rsidP="00A306C2">
      <w:pPr>
        <w:rPr>
          <w:rFonts w:asciiTheme="minorHAnsi" w:hAnsiTheme="minorHAnsi"/>
          <w:szCs w:val="24"/>
        </w:rPr>
      </w:pPr>
    </w:p>
    <w:p w14:paraId="016FF9BE" w14:textId="77777777" w:rsidR="00A306C2" w:rsidRPr="00EC4D9B" w:rsidRDefault="00A306C2" w:rsidP="00A306C2">
      <w:pPr>
        <w:rPr>
          <w:color w:val="0070C0"/>
          <w:szCs w:val="24"/>
        </w:rPr>
      </w:pPr>
      <w:r w:rsidRPr="00EC4D9B">
        <w:rPr>
          <w:color w:val="0070C0"/>
          <w:szCs w:val="24"/>
        </w:rPr>
        <w:t>This section is for the vendor to show that they have successfully performed similar standard setting work on a similar scale and timeline:</w:t>
      </w:r>
    </w:p>
    <w:p w14:paraId="3FCC9F1A" w14:textId="0B112C1D" w:rsidR="002E5A86" w:rsidRDefault="002E5A86" w:rsidP="00A306C2">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C0601" w:rsidRPr="00597F9D" w14:paraId="12183FDF" w14:textId="77777777" w:rsidTr="008C0601">
        <w:tc>
          <w:tcPr>
            <w:tcW w:w="10790" w:type="dxa"/>
            <w:shd w:val="clear" w:color="auto" w:fill="D9D9D9" w:themeFill="background1" w:themeFillShade="D9"/>
          </w:tcPr>
          <w:p w14:paraId="6F7261A1" w14:textId="7425B604" w:rsidR="008C0601" w:rsidRPr="00597F9D" w:rsidRDefault="008C0601" w:rsidP="008C0601">
            <w:pPr>
              <w:rPr>
                <w:rFonts w:asciiTheme="minorHAnsi" w:hAnsiTheme="minorHAnsi"/>
                <w:szCs w:val="24"/>
              </w:rPr>
            </w:pPr>
            <w:r w:rsidRPr="00597F9D">
              <w:rPr>
                <w:rFonts w:asciiTheme="minorHAnsi" w:hAnsiTheme="minorHAnsi"/>
                <w:szCs w:val="24"/>
              </w:rPr>
              <w:t xml:space="preserve">Bidder </w:t>
            </w:r>
            <w:r>
              <w:rPr>
                <w:rFonts w:asciiTheme="minorHAnsi" w:hAnsiTheme="minorHAnsi"/>
                <w:szCs w:val="24"/>
              </w:rPr>
              <w:t>Response</w:t>
            </w:r>
          </w:p>
        </w:tc>
      </w:tr>
      <w:tr w:rsidR="008C0601" w:rsidRPr="00AA5A5A" w14:paraId="72BB093B" w14:textId="77777777" w:rsidTr="008C0601">
        <w:tc>
          <w:tcPr>
            <w:tcW w:w="10790" w:type="dxa"/>
          </w:tcPr>
          <w:p w14:paraId="47571485" w14:textId="77777777" w:rsidR="008C0601" w:rsidRPr="00AA5A5A" w:rsidRDefault="008C0601" w:rsidP="008C0601">
            <w:pPr>
              <w:rPr>
                <w:rFonts w:asciiTheme="minorHAnsi" w:hAnsiTheme="minorHAnsi"/>
                <w:szCs w:val="24"/>
              </w:rPr>
            </w:pPr>
          </w:p>
        </w:tc>
      </w:tr>
    </w:tbl>
    <w:p w14:paraId="2CD5F98D" w14:textId="77777777" w:rsidR="008C0601" w:rsidRPr="00EC4D9B" w:rsidRDefault="008C0601" w:rsidP="00A306C2">
      <w:pPr>
        <w:rPr>
          <w:rFonts w:asciiTheme="minorHAnsi" w:hAnsiTheme="minorHAnsi"/>
          <w:szCs w:val="24"/>
        </w:rPr>
      </w:pPr>
    </w:p>
    <w:p w14:paraId="28008150" w14:textId="77777777" w:rsidR="00B13F86" w:rsidRPr="00EC4D9B" w:rsidRDefault="00B13F86" w:rsidP="00721C5F">
      <w:pPr>
        <w:pStyle w:val="ListParagraph"/>
        <w:numPr>
          <w:ilvl w:val="0"/>
          <w:numId w:val="2"/>
        </w:numPr>
        <w:ind w:left="540" w:hanging="540"/>
        <w:rPr>
          <w:rFonts w:asciiTheme="minorHAnsi" w:hAnsiTheme="minorHAnsi"/>
          <w:szCs w:val="24"/>
        </w:rPr>
      </w:pPr>
      <w:r w:rsidRPr="00EC4D9B">
        <w:rPr>
          <w:rFonts w:asciiTheme="minorHAnsi" w:hAnsiTheme="minorHAnsi"/>
          <w:szCs w:val="24"/>
        </w:rPr>
        <w:t>Reporting</w:t>
      </w:r>
    </w:p>
    <w:p w14:paraId="4FAE9E29" w14:textId="77777777" w:rsidR="00C05933" w:rsidRPr="00EC4D9B" w:rsidRDefault="00C05933" w:rsidP="00C05933">
      <w:pPr>
        <w:pStyle w:val="ListParagraph"/>
        <w:numPr>
          <w:ilvl w:val="1"/>
          <w:numId w:val="2"/>
        </w:numPr>
        <w:ind w:left="1260" w:hanging="720"/>
        <w:rPr>
          <w:rFonts w:asciiTheme="minorHAnsi" w:hAnsiTheme="minorHAnsi"/>
          <w:szCs w:val="24"/>
        </w:rPr>
      </w:pPr>
      <w:r w:rsidRPr="00EC4D9B">
        <w:rPr>
          <w:rFonts w:asciiTheme="minorHAnsi" w:hAnsiTheme="minorHAnsi"/>
          <w:szCs w:val="24"/>
        </w:rPr>
        <w:t>Documentation</w:t>
      </w:r>
    </w:p>
    <w:tbl>
      <w:tblPr>
        <w:tblStyle w:val="TableGrid"/>
        <w:tblW w:w="4462"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831"/>
      </w:tblGrid>
      <w:tr w:rsidR="002055AC" w:rsidRPr="00545713" w14:paraId="203E28EC" w14:textId="77777777" w:rsidTr="000611D0">
        <w:tc>
          <w:tcPr>
            <w:tcW w:w="5000" w:type="pct"/>
            <w:shd w:val="clear" w:color="auto" w:fill="E5B8B7" w:themeFill="accent2" w:themeFillTint="66"/>
          </w:tcPr>
          <w:p w14:paraId="0C39CB6F" w14:textId="77777777" w:rsidR="002055AC" w:rsidRPr="00545713" w:rsidRDefault="002055AC" w:rsidP="00EC4D9B">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2055AC" w:rsidRPr="00545713" w14:paraId="2ABB4A7A" w14:textId="77777777" w:rsidTr="000611D0">
        <w:tc>
          <w:tcPr>
            <w:tcW w:w="5000" w:type="pct"/>
            <w:shd w:val="clear" w:color="auto" w:fill="F2DBDB" w:themeFill="accent2" w:themeFillTint="33"/>
          </w:tcPr>
          <w:p w14:paraId="0BB49B6D" w14:textId="77777777" w:rsidR="002055AC" w:rsidRPr="00545713" w:rsidRDefault="002055AC" w:rsidP="00EC4D9B">
            <w:pPr>
              <w:pStyle w:val="CommentText"/>
              <w:rPr>
                <w:rFonts w:asciiTheme="minorHAnsi" w:hAnsiTheme="minorHAnsi" w:cstheme="minorHAnsi"/>
                <w:szCs w:val="24"/>
              </w:rPr>
            </w:pPr>
            <w:r w:rsidRPr="00545713">
              <w:rPr>
                <w:rFonts w:asciiTheme="minorHAnsi" w:hAnsiTheme="minorHAnsi" w:cstheme="minorHAnsi"/>
                <w:szCs w:val="24"/>
              </w:rPr>
              <w:t>Will help with audits, peer review, and transition from one vendor to another. Should make all other subsections of this section transparent. There should be no vendor black boxes into which the state has difficulty seeing.</w:t>
            </w:r>
          </w:p>
        </w:tc>
      </w:tr>
    </w:tbl>
    <w:p w14:paraId="054E55A7" w14:textId="07C084C9" w:rsidR="002055AC" w:rsidRPr="00EC4D9B" w:rsidRDefault="002055AC" w:rsidP="00C05933">
      <w:pPr>
        <w:rPr>
          <w:rFonts w:asciiTheme="minorHAnsi" w:hAnsiTheme="minorHAnsi"/>
          <w:szCs w:val="24"/>
        </w:rPr>
      </w:pPr>
    </w:p>
    <w:p w14:paraId="1F4CB46E" w14:textId="764AE63F" w:rsidR="00C05933" w:rsidRPr="00EC4D9B" w:rsidRDefault="00C05933" w:rsidP="00C05933">
      <w:pPr>
        <w:rPr>
          <w:color w:val="0070C0"/>
          <w:szCs w:val="24"/>
        </w:rPr>
      </w:pPr>
      <w:r w:rsidRPr="00EC4D9B">
        <w:rPr>
          <w:color w:val="0070C0"/>
          <w:szCs w:val="24"/>
        </w:rPr>
        <w:t>This section is to specify requirements that all reporting procedures/processes/analyses/code must be documented and kept updated with any changes. The documentation must:</w:t>
      </w:r>
    </w:p>
    <w:p w14:paraId="5CB294A2" w14:textId="09D81202" w:rsidR="00C05933" w:rsidRPr="00EC4D9B" w:rsidRDefault="00C05933" w:rsidP="00C05933">
      <w:pPr>
        <w:pStyle w:val="ListParagraph"/>
        <w:numPr>
          <w:ilvl w:val="0"/>
          <w:numId w:val="21"/>
        </w:numPr>
        <w:rPr>
          <w:color w:val="0070C0"/>
          <w:szCs w:val="24"/>
        </w:rPr>
      </w:pPr>
      <w:r w:rsidRPr="00EC4D9B">
        <w:rPr>
          <w:color w:val="0070C0"/>
          <w:szCs w:val="24"/>
        </w:rPr>
        <w:t>Describe in enough detail to allow replication of processes.</w:t>
      </w:r>
    </w:p>
    <w:p w14:paraId="49FCFF4A" w14:textId="77777777" w:rsidR="00C05933" w:rsidRPr="00EC4D9B" w:rsidRDefault="00C05933" w:rsidP="00C05933">
      <w:pPr>
        <w:pStyle w:val="ListParagraph"/>
        <w:numPr>
          <w:ilvl w:val="0"/>
          <w:numId w:val="21"/>
        </w:numPr>
        <w:rPr>
          <w:color w:val="0070C0"/>
          <w:szCs w:val="24"/>
        </w:rPr>
      </w:pPr>
      <w:r w:rsidRPr="00EC4D9B">
        <w:rPr>
          <w:color w:val="0070C0"/>
          <w:szCs w:val="24"/>
        </w:rPr>
        <w:t>Be owned by the state</w:t>
      </w:r>
    </w:p>
    <w:p w14:paraId="09DA9E11" w14:textId="40715EC8" w:rsidR="00C05933" w:rsidRPr="00EC4D9B" w:rsidRDefault="00C05933" w:rsidP="00C05933">
      <w:pPr>
        <w:pStyle w:val="ListParagraph"/>
        <w:numPr>
          <w:ilvl w:val="0"/>
          <w:numId w:val="21"/>
        </w:numPr>
        <w:rPr>
          <w:color w:val="0070C0"/>
          <w:szCs w:val="24"/>
        </w:rPr>
      </w:pPr>
      <w:r w:rsidRPr="00EC4D9B">
        <w:rPr>
          <w:color w:val="0070C0"/>
          <w:szCs w:val="24"/>
        </w:rPr>
        <w:t xml:space="preserve">Be transferred to the next vendor at the transition meeting (the first annual kickoff meeting for the next contract) </w:t>
      </w:r>
    </w:p>
    <w:p w14:paraId="584DE59D" w14:textId="62178FFE" w:rsidR="00C05933" w:rsidRDefault="00C05933" w:rsidP="00C05933">
      <w:pPr>
        <w:pStyle w:val="ListParagraph"/>
        <w:rPr>
          <w:szCs w:val="24"/>
        </w:rPr>
      </w:pPr>
    </w:p>
    <w:tbl>
      <w:tblPr>
        <w:tblStyle w:val="TableGrid"/>
        <w:tblW w:w="0" w:type="auto"/>
        <w:tblLook w:val="04A0" w:firstRow="1" w:lastRow="0" w:firstColumn="1" w:lastColumn="0" w:noHBand="0" w:noVBand="1"/>
      </w:tblPr>
      <w:tblGrid>
        <w:gridCol w:w="10790"/>
      </w:tblGrid>
      <w:tr w:rsidR="008C0601" w:rsidRPr="00597F9D" w14:paraId="38CB7CD0" w14:textId="77777777" w:rsidTr="008C0601">
        <w:tc>
          <w:tcPr>
            <w:tcW w:w="10790" w:type="dxa"/>
            <w:shd w:val="clear" w:color="auto" w:fill="D9D9D9" w:themeFill="background1" w:themeFillShade="D9"/>
          </w:tcPr>
          <w:p w14:paraId="61FCC2D6"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57680243" w14:textId="77777777" w:rsidTr="008C0601">
        <w:tc>
          <w:tcPr>
            <w:tcW w:w="10790" w:type="dxa"/>
          </w:tcPr>
          <w:p w14:paraId="718005B6" w14:textId="77777777" w:rsidR="008C0601" w:rsidRPr="00AA5A5A" w:rsidRDefault="008C0601" w:rsidP="008C0601">
            <w:pPr>
              <w:rPr>
                <w:rFonts w:asciiTheme="minorHAnsi" w:hAnsiTheme="minorHAnsi"/>
                <w:szCs w:val="24"/>
              </w:rPr>
            </w:pPr>
          </w:p>
        </w:tc>
      </w:tr>
    </w:tbl>
    <w:p w14:paraId="3CFBE342" w14:textId="77777777" w:rsidR="008C0601" w:rsidRPr="00EC4D9B" w:rsidRDefault="008C0601" w:rsidP="00C05933">
      <w:pPr>
        <w:pStyle w:val="ListParagraph"/>
        <w:rPr>
          <w:szCs w:val="24"/>
        </w:rPr>
      </w:pPr>
    </w:p>
    <w:p w14:paraId="366DA956" w14:textId="77777777" w:rsidR="00B13F86" w:rsidRPr="00EC4D9B" w:rsidRDefault="00B13F86"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Consideration of audiences</w:t>
      </w:r>
    </w:p>
    <w:tbl>
      <w:tblPr>
        <w:tblStyle w:val="TableGrid"/>
        <w:tblW w:w="4379"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48"/>
      </w:tblGrid>
      <w:tr w:rsidR="002055AC" w:rsidRPr="00545713" w14:paraId="2A371535" w14:textId="77777777" w:rsidTr="000611D0">
        <w:tc>
          <w:tcPr>
            <w:tcW w:w="5000" w:type="pct"/>
            <w:shd w:val="clear" w:color="auto" w:fill="E5B8B7" w:themeFill="accent2" w:themeFillTint="66"/>
          </w:tcPr>
          <w:p w14:paraId="2077AD10" w14:textId="77777777" w:rsidR="002055AC" w:rsidRPr="00545713" w:rsidRDefault="002055AC" w:rsidP="00EC4D9B">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2055AC" w:rsidRPr="00545713" w14:paraId="7F3C2C05" w14:textId="77777777" w:rsidTr="000611D0">
        <w:tc>
          <w:tcPr>
            <w:tcW w:w="5000" w:type="pct"/>
            <w:shd w:val="clear" w:color="auto" w:fill="F2DBDB" w:themeFill="accent2" w:themeFillTint="33"/>
          </w:tcPr>
          <w:p w14:paraId="1E35564B" w14:textId="7E7CE804" w:rsidR="002055AC" w:rsidRPr="00545713" w:rsidRDefault="002055AC" w:rsidP="00EC4D9B">
            <w:pPr>
              <w:pStyle w:val="CommentText"/>
              <w:rPr>
                <w:rFonts w:asciiTheme="minorHAnsi" w:hAnsiTheme="minorHAnsi" w:cstheme="minorHAnsi"/>
                <w:szCs w:val="24"/>
              </w:rPr>
            </w:pPr>
            <w:r w:rsidRPr="00545713">
              <w:rPr>
                <w:rFonts w:asciiTheme="minorHAnsi" w:hAnsiTheme="minorHAnsi" w:cstheme="minorHAnsi"/>
                <w:szCs w:val="24"/>
              </w:rPr>
              <w:t>This has not been a state testing assessment program’s typical strong point. This is typically considered after all the design work is done. This work should be done in conjunction with the design work and should inform the design work.</w:t>
            </w:r>
          </w:p>
        </w:tc>
      </w:tr>
    </w:tbl>
    <w:p w14:paraId="53E4DBD9" w14:textId="77777777" w:rsidR="002055AC" w:rsidRPr="00EC4D9B" w:rsidRDefault="002055AC" w:rsidP="00A306C2">
      <w:pPr>
        <w:tabs>
          <w:tab w:val="left" w:pos="8568"/>
        </w:tabs>
        <w:rPr>
          <w:szCs w:val="24"/>
        </w:rPr>
      </w:pPr>
    </w:p>
    <w:p w14:paraId="0F5905AA" w14:textId="77777777" w:rsidR="00A306C2" w:rsidRPr="00EC4D9B" w:rsidRDefault="00A306C2" w:rsidP="00A306C2">
      <w:pPr>
        <w:rPr>
          <w:color w:val="0070C0"/>
          <w:szCs w:val="24"/>
        </w:rPr>
      </w:pPr>
      <w:r w:rsidRPr="00EC4D9B">
        <w:rPr>
          <w:color w:val="0070C0"/>
          <w:szCs w:val="24"/>
        </w:rPr>
        <w:lastRenderedPageBreak/>
        <w:t>This section is for specifying requirements for the reports to be developed and/or revised specifically with the intended audiences in mind. It should refer to the theory of action and associated intended uses of the score reports. It should also include focus groups evaluating the perceived usefulness of existing/proposed score reports, with an evaluation criterion of whether each report answers the “so what” question for its intended audience(s), meaning “so now that I have seen the report, how can I use that information in a productive manner for my purposes?”</w:t>
      </w:r>
    </w:p>
    <w:p w14:paraId="653B0A85" w14:textId="580A01C0" w:rsidR="00D86A1F" w:rsidRDefault="00D86A1F" w:rsidP="00D86A1F">
      <w:pPr>
        <w:rPr>
          <w:szCs w:val="24"/>
        </w:rPr>
      </w:pPr>
    </w:p>
    <w:tbl>
      <w:tblPr>
        <w:tblStyle w:val="TableGrid"/>
        <w:tblW w:w="0" w:type="auto"/>
        <w:tblLook w:val="04A0" w:firstRow="1" w:lastRow="0" w:firstColumn="1" w:lastColumn="0" w:noHBand="0" w:noVBand="1"/>
      </w:tblPr>
      <w:tblGrid>
        <w:gridCol w:w="10790"/>
      </w:tblGrid>
      <w:tr w:rsidR="008C0601" w:rsidRPr="00597F9D" w14:paraId="1DA5E82A" w14:textId="77777777" w:rsidTr="008C0601">
        <w:tc>
          <w:tcPr>
            <w:tcW w:w="10790" w:type="dxa"/>
            <w:shd w:val="clear" w:color="auto" w:fill="D9D9D9" w:themeFill="background1" w:themeFillShade="D9"/>
          </w:tcPr>
          <w:p w14:paraId="3FF7B9F6"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1E2ECD65" w14:textId="77777777" w:rsidTr="008C0601">
        <w:tc>
          <w:tcPr>
            <w:tcW w:w="10790" w:type="dxa"/>
          </w:tcPr>
          <w:p w14:paraId="00C845EA" w14:textId="77777777" w:rsidR="008C0601" w:rsidRPr="00AA5A5A" w:rsidRDefault="008C0601" w:rsidP="008C0601">
            <w:pPr>
              <w:rPr>
                <w:rFonts w:asciiTheme="minorHAnsi" w:hAnsiTheme="minorHAnsi"/>
                <w:szCs w:val="24"/>
              </w:rPr>
            </w:pPr>
          </w:p>
        </w:tc>
      </w:tr>
    </w:tbl>
    <w:p w14:paraId="12F1F88C" w14:textId="77777777" w:rsidR="008C0601" w:rsidRPr="00EC4D9B" w:rsidRDefault="008C0601" w:rsidP="00D86A1F">
      <w:pPr>
        <w:rPr>
          <w:szCs w:val="24"/>
        </w:rPr>
      </w:pPr>
    </w:p>
    <w:p w14:paraId="250F8043" w14:textId="77777777" w:rsidR="00D86A1F" w:rsidRPr="00EC4D9B" w:rsidRDefault="00D86A1F"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Reporting elements</w:t>
      </w:r>
    </w:p>
    <w:p w14:paraId="5EB84C0D" w14:textId="77777777" w:rsidR="00D86A1F" w:rsidRPr="00EC4D9B" w:rsidRDefault="00D86A1F" w:rsidP="00D86A1F">
      <w:pPr>
        <w:tabs>
          <w:tab w:val="left" w:pos="8568"/>
        </w:tabs>
        <w:rPr>
          <w:szCs w:val="24"/>
        </w:rPr>
      </w:pPr>
    </w:p>
    <w:p w14:paraId="5F4A7406" w14:textId="6598E4D7" w:rsidR="00D86A1F" w:rsidRPr="00EC4D9B" w:rsidRDefault="00D86A1F" w:rsidP="00D86A1F">
      <w:pPr>
        <w:rPr>
          <w:color w:val="0070C0"/>
          <w:szCs w:val="24"/>
        </w:rPr>
      </w:pPr>
      <w:r w:rsidRPr="00EC4D9B">
        <w:rPr>
          <w:color w:val="0070C0"/>
          <w:szCs w:val="24"/>
        </w:rPr>
        <w:t>This section is to specify requirements for the types of information to be included on reports, including such items as scale scores, performance levels,</w:t>
      </w:r>
      <w:r w:rsidR="002055AC" w:rsidRPr="00EC4D9B">
        <w:rPr>
          <w:color w:val="0070C0"/>
          <w:szCs w:val="24"/>
        </w:rPr>
        <w:t xml:space="preserve"> subscores</w:t>
      </w:r>
      <w:r w:rsidRPr="00EC4D9B">
        <w:rPr>
          <w:color w:val="0070C0"/>
          <w:szCs w:val="24"/>
        </w:rPr>
        <w:t>, and growth measures.</w:t>
      </w:r>
    </w:p>
    <w:p w14:paraId="4651FA33" w14:textId="50F78F7E" w:rsidR="00D86A1F" w:rsidRDefault="00D86A1F" w:rsidP="00D86A1F">
      <w:pPr>
        <w:rPr>
          <w:color w:val="0070C0"/>
          <w:szCs w:val="24"/>
        </w:rPr>
      </w:pPr>
    </w:p>
    <w:tbl>
      <w:tblPr>
        <w:tblStyle w:val="TableGrid"/>
        <w:tblW w:w="0" w:type="auto"/>
        <w:tblLook w:val="04A0" w:firstRow="1" w:lastRow="0" w:firstColumn="1" w:lastColumn="0" w:noHBand="0" w:noVBand="1"/>
      </w:tblPr>
      <w:tblGrid>
        <w:gridCol w:w="10790"/>
      </w:tblGrid>
      <w:tr w:rsidR="008C0601" w:rsidRPr="00597F9D" w14:paraId="305F1848" w14:textId="77777777" w:rsidTr="008C0601">
        <w:tc>
          <w:tcPr>
            <w:tcW w:w="10790" w:type="dxa"/>
            <w:shd w:val="clear" w:color="auto" w:fill="D9D9D9" w:themeFill="background1" w:themeFillShade="D9"/>
          </w:tcPr>
          <w:p w14:paraId="0EE989FB"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0D31CDBE" w14:textId="77777777" w:rsidTr="008C0601">
        <w:tc>
          <w:tcPr>
            <w:tcW w:w="10790" w:type="dxa"/>
          </w:tcPr>
          <w:p w14:paraId="4B33618A" w14:textId="77777777" w:rsidR="008C0601" w:rsidRPr="00AA5A5A" w:rsidRDefault="008C0601" w:rsidP="008C0601">
            <w:pPr>
              <w:rPr>
                <w:rFonts w:asciiTheme="minorHAnsi" w:hAnsiTheme="minorHAnsi"/>
                <w:szCs w:val="24"/>
              </w:rPr>
            </w:pPr>
          </w:p>
        </w:tc>
      </w:tr>
    </w:tbl>
    <w:p w14:paraId="4448B642" w14:textId="77777777" w:rsidR="008C0601" w:rsidRPr="00EC4D9B" w:rsidRDefault="008C0601" w:rsidP="00D86A1F">
      <w:pPr>
        <w:rPr>
          <w:color w:val="0070C0"/>
          <w:szCs w:val="24"/>
        </w:rPr>
      </w:pPr>
    </w:p>
    <w:p w14:paraId="51F83F35" w14:textId="77777777" w:rsidR="00B13F86" w:rsidRPr="00EC4D9B" w:rsidRDefault="00B13F86"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Accounting for error</w:t>
      </w:r>
    </w:p>
    <w:p w14:paraId="3B9DB570" w14:textId="77777777" w:rsidR="00B13F86" w:rsidRPr="00EC4D9B" w:rsidRDefault="00B13F86" w:rsidP="00B13F86">
      <w:pPr>
        <w:tabs>
          <w:tab w:val="left" w:pos="8568"/>
        </w:tabs>
        <w:rPr>
          <w:szCs w:val="24"/>
        </w:rPr>
      </w:pPr>
    </w:p>
    <w:p w14:paraId="2C4653B8" w14:textId="77777777" w:rsidR="00B13F86" w:rsidRPr="00EC4D9B" w:rsidRDefault="00B13F86" w:rsidP="00B13F86">
      <w:pPr>
        <w:rPr>
          <w:color w:val="0070C0"/>
          <w:szCs w:val="24"/>
        </w:rPr>
      </w:pPr>
      <w:r w:rsidRPr="00EC4D9B">
        <w:rPr>
          <w:color w:val="0070C0"/>
          <w:szCs w:val="24"/>
        </w:rPr>
        <w:t>This section is to specify requirements for accounting for measurement error on score reports, including balancing the need for subscore reporting with minimizing misinterpretation and minimizing perception that subscores are useless.</w:t>
      </w:r>
    </w:p>
    <w:p w14:paraId="21067F01" w14:textId="012E5009" w:rsidR="00B13F86" w:rsidRDefault="00B13F86" w:rsidP="00B13F86">
      <w:pPr>
        <w:rPr>
          <w:i/>
          <w:szCs w:val="24"/>
        </w:rPr>
      </w:pPr>
    </w:p>
    <w:tbl>
      <w:tblPr>
        <w:tblStyle w:val="TableGrid"/>
        <w:tblW w:w="0" w:type="auto"/>
        <w:tblLook w:val="04A0" w:firstRow="1" w:lastRow="0" w:firstColumn="1" w:lastColumn="0" w:noHBand="0" w:noVBand="1"/>
      </w:tblPr>
      <w:tblGrid>
        <w:gridCol w:w="10790"/>
      </w:tblGrid>
      <w:tr w:rsidR="008C0601" w:rsidRPr="00597F9D" w14:paraId="3629E95E" w14:textId="77777777" w:rsidTr="008C0601">
        <w:tc>
          <w:tcPr>
            <w:tcW w:w="10790" w:type="dxa"/>
            <w:shd w:val="clear" w:color="auto" w:fill="D9D9D9" w:themeFill="background1" w:themeFillShade="D9"/>
          </w:tcPr>
          <w:p w14:paraId="3A1AEE04"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423481A7" w14:textId="77777777" w:rsidTr="008C0601">
        <w:tc>
          <w:tcPr>
            <w:tcW w:w="10790" w:type="dxa"/>
          </w:tcPr>
          <w:p w14:paraId="00EA93CB" w14:textId="77777777" w:rsidR="008C0601" w:rsidRPr="00AA5A5A" w:rsidRDefault="008C0601" w:rsidP="008C0601">
            <w:pPr>
              <w:rPr>
                <w:rFonts w:asciiTheme="minorHAnsi" w:hAnsiTheme="minorHAnsi"/>
                <w:szCs w:val="24"/>
              </w:rPr>
            </w:pPr>
          </w:p>
        </w:tc>
      </w:tr>
    </w:tbl>
    <w:p w14:paraId="68C11F71" w14:textId="77777777" w:rsidR="008C0601" w:rsidRPr="00EC4D9B" w:rsidRDefault="008C0601" w:rsidP="00B13F86">
      <w:pPr>
        <w:rPr>
          <w:i/>
          <w:szCs w:val="24"/>
        </w:rPr>
      </w:pPr>
    </w:p>
    <w:p w14:paraId="114315F1" w14:textId="77777777" w:rsidR="00B13F86" w:rsidRPr="00EC4D9B" w:rsidRDefault="00B13F86"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Online dynamic reporting system</w:t>
      </w:r>
    </w:p>
    <w:p w14:paraId="55AD8A74" w14:textId="77777777" w:rsidR="00B13F86" w:rsidRPr="00EC4D9B" w:rsidRDefault="00B13F86" w:rsidP="00B13F86">
      <w:pPr>
        <w:rPr>
          <w:rFonts w:asciiTheme="minorHAnsi" w:hAnsiTheme="minorHAnsi"/>
          <w:szCs w:val="24"/>
        </w:rPr>
      </w:pPr>
    </w:p>
    <w:p w14:paraId="7DA55E0D" w14:textId="77777777" w:rsidR="00B13F86" w:rsidRPr="00EC4D9B" w:rsidRDefault="00B13F86" w:rsidP="00B13F86">
      <w:pPr>
        <w:rPr>
          <w:color w:val="0070C0"/>
          <w:szCs w:val="24"/>
        </w:rPr>
      </w:pPr>
      <w:r w:rsidRPr="00EC4D9B">
        <w:rPr>
          <w:color w:val="0070C0"/>
          <w:szCs w:val="24"/>
        </w:rPr>
        <w:t xml:space="preserve">This section is to specify requirements for an online reporting system. It </w:t>
      </w:r>
      <w:r w:rsidR="000C0894" w:rsidRPr="00EC4D9B">
        <w:rPr>
          <w:color w:val="0070C0"/>
          <w:szCs w:val="24"/>
        </w:rPr>
        <w:t>could</w:t>
      </w:r>
      <w:r w:rsidRPr="00EC4D9B">
        <w:rPr>
          <w:color w:val="0070C0"/>
          <w:szCs w:val="24"/>
        </w:rPr>
        <w:t xml:space="preserve"> the following considerations:</w:t>
      </w:r>
    </w:p>
    <w:p w14:paraId="4C1617BA" w14:textId="77777777" w:rsidR="00B13F86" w:rsidRPr="00EC4D9B" w:rsidRDefault="00B13F86" w:rsidP="00DD7735">
      <w:pPr>
        <w:pStyle w:val="ListParagraph"/>
        <w:numPr>
          <w:ilvl w:val="0"/>
          <w:numId w:val="24"/>
        </w:numPr>
        <w:rPr>
          <w:color w:val="0070C0"/>
          <w:szCs w:val="24"/>
        </w:rPr>
      </w:pPr>
      <w:r w:rsidRPr="00EC4D9B">
        <w:rPr>
          <w:color w:val="0070C0"/>
          <w:szCs w:val="24"/>
        </w:rPr>
        <w:t>Roles (e.g., state, regional agency, district administrator, district central office staff, school administrator, teacher, parent, policymakers/general public)</w:t>
      </w:r>
    </w:p>
    <w:p w14:paraId="06990FEB" w14:textId="77777777" w:rsidR="00B13F86" w:rsidRPr="00EC4D9B" w:rsidRDefault="00B13F86" w:rsidP="00DD7735">
      <w:pPr>
        <w:pStyle w:val="ListParagraph"/>
        <w:numPr>
          <w:ilvl w:val="0"/>
          <w:numId w:val="24"/>
        </w:numPr>
        <w:rPr>
          <w:color w:val="0070C0"/>
          <w:szCs w:val="24"/>
        </w:rPr>
      </w:pPr>
      <w:r w:rsidRPr="00EC4D9B">
        <w:rPr>
          <w:color w:val="0070C0"/>
          <w:szCs w:val="24"/>
        </w:rPr>
        <w:t xml:space="preserve">Privacy (e.g., </w:t>
      </w:r>
      <w:r w:rsidR="000C0894" w:rsidRPr="00EC4D9B">
        <w:rPr>
          <w:color w:val="0070C0"/>
          <w:szCs w:val="24"/>
        </w:rPr>
        <w:t xml:space="preserve">role-based </w:t>
      </w:r>
      <w:r w:rsidRPr="00EC4D9B">
        <w:rPr>
          <w:color w:val="0070C0"/>
          <w:szCs w:val="24"/>
        </w:rPr>
        <w:t xml:space="preserve">need to know </w:t>
      </w:r>
      <w:r w:rsidR="000C0894" w:rsidRPr="00EC4D9B">
        <w:rPr>
          <w:color w:val="0070C0"/>
          <w:szCs w:val="24"/>
        </w:rPr>
        <w:t>analysis</w:t>
      </w:r>
      <w:r w:rsidRPr="00EC4D9B">
        <w:rPr>
          <w:color w:val="0070C0"/>
          <w:szCs w:val="24"/>
        </w:rPr>
        <w:t>, FERPA considerations, suppression</w:t>
      </w:r>
      <w:r w:rsidR="000C0894" w:rsidRPr="00EC4D9B">
        <w:rPr>
          <w:color w:val="0070C0"/>
          <w:szCs w:val="24"/>
        </w:rPr>
        <w:t xml:space="preserve"> rules)</w:t>
      </w:r>
    </w:p>
    <w:p w14:paraId="39045994" w14:textId="32D87031" w:rsidR="000C0894" w:rsidRPr="00EC4D9B" w:rsidRDefault="000C0894" w:rsidP="00DD7735">
      <w:pPr>
        <w:pStyle w:val="ListParagraph"/>
        <w:numPr>
          <w:ilvl w:val="0"/>
          <w:numId w:val="24"/>
        </w:numPr>
        <w:rPr>
          <w:color w:val="0070C0"/>
          <w:szCs w:val="24"/>
        </w:rPr>
      </w:pPr>
      <w:r w:rsidRPr="00EC4D9B">
        <w:rPr>
          <w:color w:val="0070C0"/>
          <w:szCs w:val="24"/>
        </w:rPr>
        <w:t>Types of reports (e.g., group summary [state, region, district, school, classroom], roster [</w:t>
      </w:r>
      <w:r w:rsidR="002055AC" w:rsidRPr="00EC4D9B">
        <w:rPr>
          <w:color w:val="0070C0"/>
          <w:szCs w:val="24"/>
        </w:rPr>
        <w:t>s</w:t>
      </w:r>
      <w:r w:rsidRPr="00EC4D9B">
        <w:rPr>
          <w:color w:val="0070C0"/>
          <w:szCs w:val="24"/>
        </w:rPr>
        <w:t>chool, classroom], individual reports)</w:t>
      </w:r>
    </w:p>
    <w:p w14:paraId="76ED46DF" w14:textId="77777777" w:rsidR="000C0894" w:rsidRPr="00EC4D9B" w:rsidRDefault="000C0894" w:rsidP="00DD7735">
      <w:pPr>
        <w:pStyle w:val="ListParagraph"/>
        <w:numPr>
          <w:ilvl w:val="0"/>
          <w:numId w:val="24"/>
        </w:numPr>
        <w:rPr>
          <w:color w:val="0070C0"/>
          <w:szCs w:val="24"/>
        </w:rPr>
      </w:pPr>
      <w:r w:rsidRPr="00EC4D9B">
        <w:rPr>
          <w:color w:val="0070C0"/>
          <w:szCs w:val="24"/>
        </w:rPr>
        <w:t>Drilldown from summary to roster to individual reports and vice versa</w:t>
      </w:r>
    </w:p>
    <w:p w14:paraId="07C4DD7D" w14:textId="7D56521E" w:rsidR="000C0894" w:rsidRPr="00EC4D9B" w:rsidRDefault="000C0894" w:rsidP="00DD7735">
      <w:pPr>
        <w:pStyle w:val="ListParagraph"/>
        <w:numPr>
          <w:ilvl w:val="0"/>
          <w:numId w:val="24"/>
        </w:numPr>
        <w:rPr>
          <w:color w:val="0070C0"/>
          <w:szCs w:val="24"/>
        </w:rPr>
      </w:pPr>
      <w:r w:rsidRPr="00EC4D9B">
        <w:rPr>
          <w:color w:val="0070C0"/>
          <w:szCs w:val="24"/>
        </w:rPr>
        <w:t>Question-based navigation (e.g., Multiple layers of questions regarding “</w:t>
      </w:r>
      <w:r w:rsidR="009F5EA0" w:rsidRPr="00EC4D9B">
        <w:rPr>
          <w:color w:val="0070C0"/>
          <w:szCs w:val="24"/>
        </w:rPr>
        <w:t>W</w:t>
      </w:r>
      <w:r w:rsidRPr="00EC4D9B">
        <w:rPr>
          <w:color w:val="0070C0"/>
          <w:szCs w:val="24"/>
        </w:rPr>
        <w:t>hat do you want to know?” and “</w:t>
      </w:r>
      <w:r w:rsidR="009F5EA0" w:rsidRPr="00EC4D9B">
        <w:rPr>
          <w:color w:val="0070C0"/>
          <w:szCs w:val="24"/>
        </w:rPr>
        <w:t>W</w:t>
      </w:r>
      <w:r w:rsidRPr="00EC4D9B">
        <w:rPr>
          <w:color w:val="0070C0"/>
          <w:szCs w:val="24"/>
        </w:rPr>
        <w:t>ho do you want to know it about?” to guide report users to the data that will satisfy their needs).</w:t>
      </w:r>
    </w:p>
    <w:p w14:paraId="2671BD48" w14:textId="77777777" w:rsidR="000C0894" w:rsidRPr="00EC4D9B" w:rsidRDefault="000C0894" w:rsidP="00DD7735">
      <w:pPr>
        <w:pStyle w:val="ListParagraph"/>
        <w:numPr>
          <w:ilvl w:val="0"/>
          <w:numId w:val="24"/>
        </w:numPr>
        <w:rPr>
          <w:color w:val="0070C0"/>
          <w:szCs w:val="24"/>
        </w:rPr>
      </w:pPr>
      <w:r w:rsidRPr="00EC4D9B">
        <w:rPr>
          <w:color w:val="0070C0"/>
          <w:szCs w:val="24"/>
        </w:rPr>
        <w:t>Simple navigation system for navigating in and out of question-based approach or drill-down approach</w:t>
      </w:r>
    </w:p>
    <w:p w14:paraId="747747D3" w14:textId="77777777" w:rsidR="000C0894" w:rsidRPr="00EC4D9B" w:rsidRDefault="000C0894" w:rsidP="00DD7735">
      <w:pPr>
        <w:pStyle w:val="ListParagraph"/>
        <w:numPr>
          <w:ilvl w:val="0"/>
          <w:numId w:val="24"/>
        </w:numPr>
        <w:rPr>
          <w:color w:val="0070C0"/>
          <w:szCs w:val="24"/>
        </w:rPr>
      </w:pPr>
      <w:r w:rsidRPr="00EC4D9B">
        <w:rPr>
          <w:color w:val="0070C0"/>
          <w:szCs w:val="24"/>
        </w:rPr>
        <w:t>Interpretive guidance (general help for interpreting a report) and assistance (contextual help for interpreting specific values on a live report)</w:t>
      </w:r>
    </w:p>
    <w:p w14:paraId="1F0B4D3C" w14:textId="6AAF86E5" w:rsidR="000C0894" w:rsidRDefault="000C0894" w:rsidP="000C0894">
      <w:pPr>
        <w:rPr>
          <w:i/>
          <w:szCs w:val="24"/>
        </w:rPr>
      </w:pPr>
    </w:p>
    <w:tbl>
      <w:tblPr>
        <w:tblStyle w:val="TableGrid"/>
        <w:tblW w:w="0" w:type="auto"/>
        <w:tblLook w:val="04A0" w:firstRow="1" w:lastRow="0" w:firstColumn="1" w:lastColumn="0" w:noHBand="0" w:noVBand="1"/>
      </w:tblPr>
      <w:tblGrid>
        <w:gridCol w:w="10790"/>
      </w:tblGrid>
      <w:tr w:rsidR="008C0601" w:rsidRPr="00597F9D" w14:paraId="616F32E2" w14:textId="77777777" w:rsidTr="008C0601">
        <w:tc>
          <w:tcPr>
            <w:tcW w:w="10790" w:type="dxa"/>
            <w:shd w:val="clear" w:color="auto" w:fill="D9D9D9" w:themeFill="background1" w:themeFillShade="D9"/>
          </w:tcPr>
          <w:p w14:paraId="6AD0A5A2"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52071B27" w14:textId="77777777" w:rsidTr="008C0601">
        <w:tc>
          <w:tcPr>
            <w:tcW w:w="10790" w:type="dxa"/>
          </w:tcPr>
          <w:p w14:paraId="01FFEBD6" w14:textId="77777777" w:rsidR="008C0601" w:rsidRPr="00AA5A5A" w:rsidRDefault="008C0601" w:rsidP="008C0601">
            <w:pPr>
              <w:rPr>
                <w:rFonts w:asciiTheme="minorHAnsi" w:hAnsiTheme="minorHAnsi"/>
                <w:szCs w:val="24"/>
              </w:rPr>
            </w:pPr>
          </w:p>
        </w:tc>
      </w:tr>
    </w:tbl>
    <w:p w14:paraId="6AD6DCA0" w14:textId="77777777" w:rsidR="008C0601" w:rsidRPr="00EC4D9B" w:rsidRDefault="008C0601" w:rsidP="000C0894">
      <w:pPr>
        <w:rPr>
          <w:i/>
          <w:szCs w:val="24"/>
        </w:rPr>
      </w:pPr>
    </w:p>
    <w:p w14:paraId="0F9EB9B6" w14:textId="77777777" w:rsidR="000C0894" w:rsidRPr="00EC4D9B" w:rsidRDefault="000C0894" w:rsidP="00721C5F">
      <w:pPr>
        <w:pStyle w:val="ListParagraph"/>
        <w:numPr>
          <w:ilvl w:val="1"/>
          <w:numId w:val="2"/>
        </w:numPr>
        <w:ind w:left="1260" w:hanging="720"/>
        <w:rPr>
          <w:rFonts w:asciiTheme="minorHAnsi" w:hAnsiTheme="minorHAnsi"/>
          <w:szCs w:val="24"/>
        </w:rPr>
      </w:pPr>
      <w:r w:rsidRPr="00EC4D9B">
        <w:rPr>
          <w:rFonts w:asciiTheme="minorHAnsi" w:hAnsiTheme="minorHAnsi"/>
          <w:szCs w:val="24"/>
        </w:rPr>
        <w:t>Paper reports</w:t>
      </w:r>
    </w:p>
    <w:p w14:paraId="57473676" w14:textId="77777777" w:rsidR="000C0894" w:rsidRPr="00EC4D9B" w:rsidRDefault="000C0894" w:rsidP="000C0894">
      <w:pPr>
        <w:rPr>
          <w:rFonts w:asciiTheme="minorHAnsi" w:hAnsiTheme="minorHAnsi"/>
          <w:szCs w:val="24"/>
        </w:rPr>
      </w:pPr>
    </w:p>
    <w:p w14:paraId="6201214F" w14:textId="79F6A600" w:rsidR="000C0894" w:rsidRPr="00EC4D9B" w:rsidRDefault="000C0894" w:rsidP="000C0894">
      <w:pPr>
        <w:rPr>
          <w:color w:val="0070C0"/>
          <w:szCs w:val="24"/>
        </w:rPr>
      </w:pPr>
      <w:r w:rsidRPr="00EC4D9B">
        <w:rPr>
          <w:color w:val="0070C0"/>
          <w:szCs w:val="24"/>
        </w:rPr>
        <w:lastRenderedPageBreak/>
        <w:t>This section is to specify requirements for any necessary paper reports (such as parent reports, permanent record reports</w:t>
      </w:r>
      <w:r w:rsidR="00C05933" w:rsidRPr="00EC4D9B">
        <w:rPr>
          <w:color w:val="0070C0"/>
          <w:szCs w:val="24"/>
        </w:rPr>
        <w:t xml:space="preserve"> if needed</w:t>
      </w:r>
      <w:r w:rsidRPr="00EC4D9B">
        <w:rPr>
          <w:color w:val="0070C0"/>
          <w:szCs w:val="24"/>
        </w:rPr>
        <w:t>).</w:t>
      </w:r>
      <w:r w:rsidR="002055AC" w:rsidRPr="00EC4D9B">
        <w:rPr>
          <w:color w:val="0070C0"/>
          <w:szCs w:val="24"/>
        </w:rPr>
        <w:t xml:space="preserve"> Paper reports should be limited to the degree possible to avoid unnecessary cost and delay in reporting.</w:t>
      </w:r>
    </w:p>
    <w:p w14:paraId="6067C8BC" w14:textId="125AA5E2" w:rsidR="000C0894" w:rsidRDefault="000C0894" w:rsidP="000C0894">
      <w:pPr>
        <w:rPr>
          <w:i/>
          <w:szCs w:val="24"/>
        </w:rPr>
      </w:pPr>
    </w:p>
    <w:tbl>
      <w:tblPr>
        <w:tblStyle w:val="TableGrid"/>
        <w:tblW w:w="0" w:type="auto"/>
        <w:tblLook w:val="04A0" w:firstRow="1" w:lastRow="0" w:firstColumn="1" w:lastColumn="0" w:noHBand="0" w:noVBand="1"/>
      </w:tblPr>
      <w:tblGrid>
        <w:gridCol w:w="10790"/>
      </w:tblGrid>
      <w:tr w:rsidR="008C0601" w:rsidRPr="00597F9D" w14:paraId="55F3B06D" w14:textId="77777777" w:rsidTr="008C0601">
        <w:tc>
          <w:tcPr>
            <w:tcW w:w="10790" w:type="dxa"/>
            <w:shd w:val="clear" w:color="auto" w:fill="D9D9D9" w:themeFill="background1" w:themeFillShade="D9"/>
          </w:tcPr>
          <w:p w14:paraId="522E5159"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01A8BE53" w14:textId="77777777" w:rsidTr="008C0601">
        <w:tc>
          <w:tcPr>
            <w:tcW w:w="10790" w:type="dxa"/>
          </w:tcPr>
          <w:p w14:paraId="00C4316C" w14:textId="77777777" w:rsidR="008C0601" w:rsidRPr="00AA5A5A" w:rsidRDefault="008C0601" w:rsidP="008C0601">
            <w:pPr>
              <w:rPr>
                <w:rFonts w:asciiTheme="minorHAnsi" w:hAnsiTheme="minorHAnsi"/>
                <w:szCs w:val="24"/>
              </w:rPr>
            </w:pPr>
          </w:p>
        </w:tc>
      </w:tr>
    </w:tbl>
    <w:p w14:paraId="3A9A8666" w14:textId="77777777" w:rsidR="008C0601" w:rsidRPr="00EC4D9B" w:rsidRDefault="008C0601" w:rsidP="000C0894">
      <w:pPr>
        <w:rPr>
          <w:i/>
          <w:szCs w:val="24"/>
        </w:rPr>
      </w:pPr>
    </w:p>
    <w:p w14:paraId="088CC9DD" w14:textId="77777777" w:rsidR="007C05E1" w:rsidRPr="00EC4D9B" w:rsidRDefault="007C05E1" w:rsidP="007C05E1">
      <w:pPr>
        <w:pStyle w:val="ListParagraph"/>
        <w:numPr>
          <w:ilvl w:val="1"/>
          <w:numId w:val="2"/>
        </w:numPr>
        <w:ind w:left="1260" w:hanging="720"/>
        <w:rPr>
          <w:rFonts w:asciiTheme="minorHAnsi" w:hAnsiTheme="minorHAnsi"/>
          <w:szCs w:val="24"/>
        </w:rPr>
      </w:pPr>
      <w:r w:rsidRPr="00EC4D9B">
        <w:rPr>
          <w:rFonts w:asciiTheme="minorHAnsi" w:hAnsiTheme="minorHAnsi"/>
          <w:szCs w:val="24"/>
        </w:rPr>
        <w:t>Data files</w:t>
      </w:r>
    </w:p>
    <w:p w14:paraId="1C28D68A" w14:textId="77777777" w:rsidR="007C05E1" w:rsidRPr="00EC4D9B" w:rsidRDefault="007C05E1" w:rsidP="007C05E1">
      <w:pPr>
        <w:rPr>
          <w:rFonts w:asciiTheme="minorHAnsi" w:hAnsiTheme="minorHAnsi"/>
          <w:szCs w:val="24"/>
        </w:rPr>
      </w:pPr>
    </w:p>
    <w:p w14:paraId="65BB28E6" w14:textId="77777777" w:rsidR="007C05E1" w:rsidRPr="00EC4D9B" w:rsidRDefault="007C05E1" w:rsidP="000C0894">
      <w:pPr>
        <w:rPr>
          <w:color w:val="0070C0"/>
          <w:szCs w:val="24"/>
        </w:rPr>
      </w:pPr>
      <w:r w:rsidRPr="00EC4D9B">
        <w:rPr>
          <w:color w:val="0070C0"/>
          <w:szCs w:val="24"/>
        </w:rPr>
        <w:t xml:space="preserve">This section is to specify requirements for any data files to be hosted for download by stakeholders. Each type of report should have </w:t>
      </w:r>
      <w:r w:rsidRPr="00EC4D9B">
        <w:rPr>
          <w:color w:val="0070C0"/>
          <w:szCs w:val="24"/>
          <w:u w:val="single"/>
        </w:rPr>
        <w:t>all</w:t>
      </w:r>
      <w:r w:rsidRPr="00EC4D9B">
        <w:rPr>
          <w:color w:val="0070C0"/>
          <w:szCs w:val="24"/>
        </w:rPr>
        <w:t xml:space="preserve"> associated data elements presented on the report included in one or more data files, but data files may include additional data elements not included on reports. Each data file must be accompanied with a code book and guidance to users on using the data files for analyses.</w:t>
      </w:r>
    </w:p>
    <w:p w14:paraId="581CE54E" w14:textId="5CC31672" w:rsidR="007C05E1" w:rsidRDefault="007C05E1" w:rsidP="000C0894">
      <w:pPr>
        <w:rPr>
          <w:i/>
          <w:szCs w:val="24"/>
        </w:rPr>
      </w:pPr>
    </w:p>
    <w:tbl>
      <w:tblPr>
        <w:tblStyle w:val="TableGrid"/>
        <w:tblW w:w="0" w:type="auto"/>
        <w:tblLook w:val="04A0" w:firstRow="1" w:lastRow="0" w:firstColumn="1" w:lastColumn="0" w:noHBand="0" w:noVBand="1"/>
      </w:tblPr>
      <w:tblGrid>
        <w:gridCol w:w="10790"/>
      </w:tblGrid>
      <w:tr w:rsidR="008C0601" w:rsidRPr="00597F9D" w14:paraId="62BADCF2" w14:textId="77777777" w:rsidTr="008C0601">
        <w:tc>
          <w:tcPr>
            <w:tcW w:w="10790" w:type="dxa"/>
            <w:shd w:val="clear" w:color="auto" w:fill="D9D9D9" w:themeFill="background1" w:themeFillShade="D9"/>
          </w:tcPr>
          <w:p w14:paraId="3CC4BE07"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65914A57" w14:textId="77777777" w:rsidTr="008C0601">
        <w:tc>
          <w:tcPr>
            <w:tcW w:w="10790" w:type="dxa"/>
          </w:tcPr>
          <w:p w14:paraId="35BB17EA" w14:textId="77777777" w:rsidR="008C0601" w:rsidRPr="00AA5A5A" w:rsidRDefault="008C0601" w:rsidP="008C0601">
            <w:pPr>
              <w:rPr>
                <w:rFonts w:asciiTheme="minorHAnsi" w:hAnsiTheme="minorHAnsi"/>
                <w:szCs w:val="24"/>
              </w:rPr>
            </w:pPr>
          </w:p>
        </w:tc>
      </w:tr>
    </w:tbl>
    <w:p w14:paraId="43410A53" w14:textId="77777777" w:rsidR="008C0601" w:rsidRPr="00EC4D9B" w:rsidRDefault="008C0601" w:rsidP="000C0894">
      <w:pPr>
        <w:rPr>
          <w:i/>
          <w:szCs w:val="24"/>
        </w:rPr>
      </w:pPr>
    </w:p>
    <w:p w14:paraId="6795D4CC" w14:textId="77777777" w:rsidR="000C0894" w:rsidRPr="00EC4D9B" w:rsidRDefault="000C0894" w:rsidP="007C05E1">
      <w:pPr>
        <w:pStyle w:val="ListParagraph"/>
        <w:numPr>
          <w:ilvl w:val="1"/>
          <w:numId w:val="2"/>
        </w:numPr>
        <w:ind w:left="1260" w:hanging="720"/>
        <w:rPr>
          <w:rFonts w:asciiTheme="minorHAnsi" w:hAnsiTheme="minorHAnsi"/>
          <w:szCs w:val="24"/>
        </w:rPr>
      </w:pPr>
      <w:r w:rsidRPr="00EC4D9B">
        <w:rPr>
          <w:rFonts w:asciiTheme="minorHAnsi" w:hAnsiTheme="minorHAnsi"/>
          <w:szCs w:val="24"/>
        </w:rPr>
        <w:t>Reporting timelines</w:t>
      </w:r>
    </w:p>
    <w:p w14:paraId="7A1192C9" w14:textId="77777777" w:rsidR="000C0894" w:rsidRPr="00EC4D9B" w:rsidRDefault="000C0894" w:rsidP="000C0894">
      <w:pPr>
        <w:rPr>
          <w:rFonts w:asciiTheme="minorHAnsi" w:hAnsiTheme="minorHAnsi"/>
          <w:szCs w:val="24"/>
        </w:rPr>
      </w:pPr>
    </w:p>
    <w:p w14:paraId="0F3932D1" w14:textId="77777777" w:rsidR="000C0894" w:rsidRPr="00EC4D9B" w:rsidRDefault="000C0894" w:rsidP="000C0894">
      <w:pPr>
        <w:rPr>
          <w:color w:val="0070C0"/>
          <w:szCs w:val="24"/>
        </w:rPr>
      </w:pPr>
      <w:r w:rsidRPr="00EC4D9B">
        <w:rPr>
          <w:color w:val="0070C0"/>
          <w:szCs w:val="24"/>
        </w:rPr>
        <w:t>This section is to specify requirements for reporting timelines.</w:t>
      </w:r>
    </w:p>
    <w:p w14:paraId="205F30E7" w14:textId="5DBBA283" w:rsidR="007C05E1" w:rsidRDefault="007C05E1" w:rsidP="007C05E1">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C0601" w:rsidRPr="00597F9D" w14:paraId="25647C07" w14:textId="77777777" w:rsidTr="008C0601">
        <w:tc>
          <w:tcPr>
            <w:tcW w:w="10790" w:type="dxa"/>
            <w:shd w:val="clear" w:color="auto" w:fill="D9D9D9" w:themeFill="background1" w:themeFillShade="D9"/>
          </w:tcPr>
          <w:p w14:paraId="5D3A6C95"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0C39883F" w14:textId="77777777" w:rsidTr="008C0601">
        <w:tc>
          <w:tcPr>
            <w:tcW w:w="10790" w:type="dxa"/>
          </w:tcPr>
          <w:p w14:paraId="1AF6E19A" w14:textId="77777777" w:rsidR="008C0601" w:rsidRPr="00AA5A5A" w:rsidRDefault="008C0601" w:rsidP="008C0601">
            <w:pPr>
              <w:rPr>
                <w:rFonts w:asciiTheme="minorHAnsi" w:hAnsiTheme="minorHAnsi"/>
                <w:szCs w:val="24"/>
              </w:rPr>
            </w:pPr>
          </w:p>
        </w:tc>
      </w:tr>
    </w:tbl>
    <w:p w14:paraId="02567281" w14:textId="77777777" w:rsidR="008C0601" w:rsidRPr="00EC4D9B" w:rsidRDefault="008C0601" w:rsidP="007C05E1">
      <w:pPr>
        <w:rPr>
          <w:rFonts w:asciiTheme="minorHAnsi" w:hAnsiTheme="minorHAnsi"/>
          <w:szCs w:val="24"/>
        </w:rPr>
      </w:pPr>
    </w:p>
    <w:p w14:paraId="7EE3D180" w14:textId="77777777" w:rsidR="007C05E1" w:rsidRPr="00EC4D9B" w:rsidRDefault="007C05E1" w:rsidP="007C05E1">
      <w:pPr>
        <w:pStyle w:val="ListParagraph"/>
        <w:numPr>
          <w:ilvl w:val="1"/>
          <w:numId w:val="2"/>
        </w:numPr>
        <w:ind w:left="1260" w:hanging="720"/>
        <w:rPr>
          <w:rFonts w:asciiTheme="minorHAnsi" w:hAnsiTheme="minorHAnsi"/>
          <w:szCs w:val="24"/>
        </w:rPr>
      </w:pPr>
      <w:r w:rsidRPr="00EC4D9B">
        <w:rPr>
          <w:rFonts w:asciiTheme="minorHAnsi" w:hAnsiTheme="minorHAnsi"/>
          <w:szCs w:val="24"/>
        </w:rPr>
        <w:t>Training</w:t>
      </w:r>
    </w:p>
    <w:tbl>
      <w:tblPr>
        <w:tblStyle w:val="TableGrid"/>
        <w:tblW w:w="4462" w:type="pct"/>
        <w:tblInd w:w="116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831"/>
      </w:tblGrid>
      <w:tr w:rsidR="002055AC" w:rsidRPr="00545713" w14:paraId="3D1AEE39" w14:textId="77777777" w:rsidTr="000611D0">
        <w:tc>
          <w:tcPr>
            <w:tcW w:w="5000" w:type="pct"/>
            <w:shd w:val="clear" w:color="auto" w:fill="E5B8B7" w:themeFill="accent2" w:themeFillTint="66"/>
          </w:tcPr>
          <w:p w14:paraId="47E1D0FA" w14:textId="77777777" w:rsidR="002055AC" w:rsidRPr="00545713" w:rsidRDefault="002055AC" w:rsidP="00EC4D9B">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2055AC" w:rsidRPr="00545713" w14:paraId="0AAB94C7" w14:textId="77777777" w:rsidTr="000611D0">
        <w:tc>
          <w:tcPr>
            <w:tcW w:w="5000" w:type="pct"/>
            <w:shd w:val="clear" w:color="auto" w:fill="F2DBDB" w:themeFill="accent2" w:themeFillTint="33"/>
          </w:tcPr>
          <w:p w14:paraId="4D31CDA8" w14:textId="0806B67B" w:rsidR="002055AC" w:rsidRPr="00545713" w:rsidRDefault="002055AC" w:rsidP="00EC4D9B">
            <w:pPr>
              <w:pStyle w:val="CommentText"/>
              <w:rPr>
                <w:rFonts w:asciiTheme="minorHAnsi" w:hAnsiTheme="minorHAnsi" w:cstheme="minorHAnsi"/>
                <w:szCs w:val="24"/>
              </w:rPr>
            </w:pPr>
            <w:r w:rsidRPr="00545713">
              <w:rPr>
                <w:rFonts w:asciiTheme="minorHAnsi" w:hAnsiTheme="minorHAnsi" w:cstheme="minorHAnsi"/>
                <w:szCs w:val="24"/>
              </w:rPr>
              <w:t>States have typically not done well in this area. This might be combined with data and assessment literacy workshops that address a larger population of tests than statewide standardized tests.</w:t>
            </w:r>
          </w:p>
        </w:tc>
      </w:tr>
    </w:tbl>
    <w:p w14:paraId="51E7C5DE" w14:textId="337E3A6C" w:rsidR="002055AC" w:rsidRPr="00EC4D9B" w:rsidRDefault="002055AC" w:rsidP="007C05E1">
      <w:pPr>
        <w:rPr>
          <w:rFonts w:asciiTheme="minorHAnsi" w:hAnsiTheme="minorHAnsi"/>
          <w:szCs w:val="24"/>
        </w:rPr>
      </w:pPr>
    </w:p>
    <w:p w14:paraId="7CECE4BD" w14:textId="5D18BD41" w:rsidR="007C05E1" w:rsidRPr="00EC4D9B" w:rsidRDefault="007C05E1" w:rsidP="000C0894">
      <w:pPr>
        <w:rPr>
          <w:color w:val="0070C0"/>
          <w:szCs w:val="24"/>
        </w:rPr>
      </w:pPr>
      <w:r w:rsidRPr="00EC4D9B">
        <w:rPr>
          <w:color w:val="0070C0"/>
          <w:szCs w:val="24"/>
        </w:rPr>
        <w:t xml:space="preserve">Use this section to specify requirements for in-person and online training for the various audiences in using dynamic reports (for basic users) and data files (for advanced users). The number of trainings and anticipated numbers of participants should be shared (including historical numbers if available). </w:t>
      </w:r>
      <w:r w:rsidR="009F254F" w:rsidRPr="00EC4D9B">
        <w:rPr>
          <w:color w:val="0070C0"/>
          <w:szCs w:val="24"/>
        </w:rPr>
        <w:t xml:space="preserve">The </w:t>
      </w:r>
      <w:r w:rsidRPr="00EC4D9B">
        <w:rPr>
          <w:color w:val="0070C0"/>
          <w:szCs w:val="24"/>
        </w:rPr>
        <w:t xml:space="preserve">training regimen </w:t>
      </w:r>
      <w:r w:rsidR="009F254F" w:rsidRPr="00EC4D9B">
        <w:rPr>
          <w:color w:val="0070C0"/>
          <w:szCs w:val="24"/>
        </w:rPr>
        <w:t xml:space="preserve">for all roles </w:t>
      </w:r>
      <w:r w:rsidRPr="00EC4D9B">
        <w:rPr>
          <w:color w:val="0070C0"/>
          <w:szCs w:val="24"/>
        </w:rPr>
        <w:t xml:space="preserve">should include modules on protecting data security and privacy. </w:t>
      </w:r>
      <w:r w:rsidR="009F254F" w:rsidRPr="00EC4D9B">
        <w:rPr>
          <w:color w:val="0070C0"/>
          <w:szCs w:val="24"/>
        </w:rPr>
        <w:t xml:space="preserve">There should be links to </w:t>
      </w:r>
      <w:r w:rsidR="002055AC" w:rsidRPr="00EC4D9B">
        <w:rPr>
          <w:color w:val="0070C0"/>
          <w:szCs w:val="24"/>
        </w:rPr>
        <w:t>a</w:t>
      </w:r>
      <w:r w:rsidRPr="00EC4D9B">
        <w:rPr>
          <w:color w:val="0070C0"/>
          <w:szCs w:val="24"/>
        </w:rPr>
        <w:t>gendas and materials for existing training the state feels is useful, and bidders should be required to provide annotated agendas/outlines for training meetings and/or online training modules. Sample training materials and/or mockups should also be required.</w:t>
      </w:r>
    </w:p>
    <w:p w14:paraId="2710260A" w14:textId="761E48B9" w:rsidR="000C0894" w:rsidRDefault="000C0894" w:rsidP="000C0894">
      <w:pPr>
        <w:rPr>
          <w:color w:val="0070C0"/>
          <w:szCs w:val="24"/>
        </w:rPr>
      </w:pPr>
    </w:p>
    <w:tbl>
      <w:tblPr>
        <w:tblStyle w:val="TableGrid"/>
        <w:tblW w:w="0" w:type="auto"/>
        <w:tblLook w:val="04A0" w:firstRow="1" w:lastRow="0" w:firstColumn="1" w:lastColumn="0" w:noHBand="0" w:noVBand="1"/>
      </w:tblPr>
      <w:tblGrid>
        <w:gridCol w:w="10790"/>
      </w:tblGrid>
      <w:tr w:rsidR="008C0601" w:rsidRPr="00597F9D" w14:paraId="4F261345" w14:textId="77777777" w:rsidTr="008C0601">
        <w:tc>
          <w:tcPr>
            <w:tcW w:w="10790" w:type="dxa"/>
            <w:shd w:val="clear" w:color="auto" w:fill="D9D9D9" w:themeFill="background1" w:themeFillShade="D9"/>
          </w:tcPr>
          <w:p w14:paraId="3ABBBBF2"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550C09E5" w14:textId="77777777" w:rsidTr="008C0601">
        <w:tc>
          <w:tcPr>
            <w:tcW w:w="10790" w:type="dxa"/>
          </w:tcPr>
          <w:p w14:paraId="02BE2E8A" w14:textId="77777777" w:rsidR="008C0601" w:rsidRPr="00AA5A5A" w:rsidRDefault="008C0601" w:rsidP="008C0601">
            <w:pPr>
              <w:rPr>
                <w:rFonts w:asciiTheme="minorHAnsi" w:hAnsiTheme="minorHAnsi"/>
                <w:szCs w:val="24"/>
              </w:rPr>
            </w:pPr>
          </w:p>
        </w:tc>
      </w:tr>
    </w:tbl>
    <w:p w14:paraId="02D8DD11" w14:textId="77777777" w:rsidR="008C0601" w:rsidRPr="00EC4D9B" w:rsidRDefault="008C0601" w:rsidP="000C0894">
      <w:pPr>
        <w:rPr>
          <w:color w:val="0070C0"/>
          <w:szCs w:val="24"/>
        </w:rPr>
      </w:pPr>
    </w:p>
    <w:p w14:paraId="31901F61" w14:textId="77777777" w:rsidR="000C0894" w:rsidRPr="00EC4D9B" w:rsidRDefault="000C0894" w:rsidP="007C05E1">
      <w:pPr>
        <w:pStyle w:val="ListParagraph"/>
        <w:numPr>
          <w:ilvl w:val="1"/>
          <w:numId w:val="2"/>
        </w:numPr>
        <w:ind w:left="1260" w:hanging="720"/>
        <w:rPr>
          <w:rFonts w:asciiTheme="minorHAnsi" w:hAnsiTheme="minorHAnsi"/>
          <w:szCs w:val="24"/>
        </w:rPr>
      </w:pPr>
      <w:r w:rsidRPr="00EC4D9B">
        <w:rPr>
          <w:rFonts w:asciiTheme="minorHAnsi" w:hAnsiTheme="minorHAnsi"/>
          <w:szCs w:val="24"/>
        </w:rPr>
        <w:t>Qualifications</w:t>
      </w:r>
    </w:p>
    <w:p w14:paraId="0110AC9A" w14:textId="77777777" w:rsidR="005555D4" w:rsidRPr="00EC4D9B" w:rsidRDefault="005555D4" w:rsidP="005555D4">
      <w:pPr>
        <w:rPr>
          <w:szCs w:val="24"/>
        </w:rPr>
      </w:pPr>
    </w:p>
    <w:p w14:paraId="77BA33AF" w14:textId="77777777" w:rsidR="005555D4" w:rsidRPr="00EC4D9B" w:rsidRDefault="005555D4" w:rsidP="005555D4">
      <w:pPr>
        <w:rPr>
          <w:color w:val="0070C0"/>
          <w:szCs w:val="24"/>
        </w:rPr>
      </w:pPr>
      <w:r w:rsidRPr="00EC4D9B">
        <w:rPr>
          <w:color w:val="0070C0"/>
          <w:szCs w:val="24"/>
        </w:rPr>
        <w:t xml:space="preserve">This section </w:t>
      </w:r>
      <w:r w:rsidR="00B13F86" w:rsidRPr="00EC4D9B">
        <w:rPr>
          <w:color w:val="0070C0"/>
          <w:szCs w:val="24"/>
        </w:rPr>
        <w:t>is for bidders to demonstrate their experience with similar reporting work on a similar scale and timeline</w:t>
      </w:r>
      <w:r w:rsidRPr="00EC4D9B">
        <w:rPr>
          <w:color w:val="0070C0"/>
          <w:szCs w:val="24"/>
        </w:rPr>
        <w:t>.</w:t>
      </w:r>
    </w:p>
    <w:p w14:paraId="3D5DB311" w14:textId="43A85EAC" w:rsidR="005555D4" w:rsidRDefault="005555D4" w:rsidP="005555D4">
      <w:pPr>
        <w:rPr>
          <w:szCs w:val="24"/>
          <w:highlight w:val="yellow"/>
        </w:rPr>
      </w:pPr>
    </w:p>
    <w:tbl>
      <w:tblPr>
        <w:tblStyle w:val="TableGrid"/>
        <w:tblW w:w="0" w:type="auto"/>
        <w:tblLook w:val="04A0" w:firstRow="1" w:lastRow="0" w:firstColumn="1" w:lastColumn="0" w:noHBand="0" w:noVBand="1"/>
      </w:tblPr>
      <w:tblGrid>
        <w:gridCol w:w="10790"/>
      </w:tblGrid>
      <w:tr w:rsidR="008C0601" w:rsidRPr="00597F9D" w14:paraId="5EFA51D5" w14:textId="77777777" w:rsidTr="008C0601">
        <w:tc>
          <w:tcPr>
            <w:tcW w:w="10790" w:type="dxa"/>
            <w:shd w:val="clear" w:color="auto" w:fill="D9D9D9" w:themeFill="background1" w:themeFillShade="D9"/>
          </w:tcPr>
          <w:p w14:paraId="3131CFB6" w14:textId="749BBB4F" w:rsidR="008C0601" w:rsidRPr="00597F9D" w:rsidRDefault="008C0601" w:rsidP="008C0601">
            <w:pPr>
              <w:rPr>
                <w:rFonts w:asciiTheme="minorHAnsi" w:hAnsiTheme="minorHAnsi"/>
                <w:szCs w:val="24"/>
              </w:rPr>
            </w:pPr>
            <w:r w:rsidRPr="00597F9D">
              <w:rPr>
                <w:rFonts w:asciiTheme="minorHAnsi" w:hAnsiTheme="minorHAnsi"/>
                <w:szCs w:val="24"/>
              </w:rPr>
              <w:t xml:space="preserve">Bidder </w:t>
            </w:r>
            <w:r>
              <w:rPr>
                <w:rFonts w:asciiTheme="minorHAnsi" w:hAnsiTheme="minorHAnsi"/>
                <w:szCs w:val="24"/>
              </w:rPr>
              <w:t>Response</w:t>
            </w:r>
          </w:p>
        </w:tc>
      </w:tr>
      <w:tr w:rsidR="008C0601" w:rsidRPr="00AA5A5A" w14:paraId="6F495BE0" w14:textId="77777777" w:rsidTr="008C0601">
        <w:tc>
          <w:tcPr>
            <w:tcW w:w="10790" w:type="dxa"/>
          </w:tcPr>
          <w:p w14:paraId="4422349E" w14:textId="77777777" w:rsidR="008C0601" w:rsidRPr="00AA5A5A" w:rsidRDefault="008C0601" w:rsidP="008C0601">
            <w:pPr>
              <w:rPr>
                <w:rFonts w:asciiTheme="minorHAnsi" w:hAnsiTheme="minorHAnsi"/>
                <w:szCs w:val="24"/>
              </w:rPr>
            </w:pPr>
          </w:p>
        </w:tc>
      </w:tr>
    </w:tbl>
    <w:p w14:paraId="2D44CC3F" w14:textId="77777777" w:rsidR="008C0601" w:rsidRPr="00EC4D9B" w:rsidRDefault="008C0601" w:rsidP="005555D4">
      <w:pPr>
        <w:rPr>
          <w:szCs w:val="24"/>
          <w:highlight w:val="yellow"/>
        </w:rPr>
      </w:pPr>
    </w:p>
    <w:p w14:paraId="4EAB672B" w14:textId="707AE3F6" w:rsidR="00AE7611" w:rsidRPr="00EC4D9B" w:rsidRDefault="00AE7611" w:rsidP="00377068">
      <w:pPr>
        <w:pStyle w:val="ListParagraph"/>
        <w:numPr>
          <w:ilvl w:val="0"/>
          <w:numId w:val="23"/>
        </w:numPr>
        <w:rPr>
          <w:rFonts w:asciiTheme="minorHAnsi" w:hAnsiTheme="minorHAnsi"/>
          <w:szCs w:val="24"/>
        </w:rPr>
      </w:pPr>
      <w:r w:rsidRPr="00EC4D9B">
        <w:rPr>
          <w:rFonts w:asciiTheme="minorHAnsi" w:hAnsiTheme="minorHAnsi"/>
          <w:szCs w:val="24"/>
        </w:rPr>
        <w:t>Test Security</w:t>
      </w:r>
    </w:p>
    <w:p w14:paraId="35884DFA" w14:textId="2EEE2DE9" w:rsidR="00C05933" w:rsidRPr="00EC4D9B" w:rsidRDefault="00C05933" w:rsidP="00C05933">
      <w:pPr>
        <w:pStyle w:val="ListParagraph"/>
        <w:numPr>
          <w:ilvl w:val="1"/>
          <w:numId w:val="23"/>
        </w:numPr>
        <w:rPr>
          <w:rFonts w:asciiTheme="minorHAnsi" w:hAnsiTheme="minorHAnsi"/>
          <w:szCs w:val="24"/>
        </w:rPr>
      </w:pPr>
      <w:r w:rsidRPr="00EC4D9B">
        <w:rPr>
          <w:rFonts w:asciiTheme="minorHAnsi" w:hAnsiTheme="minorHAnsi"/>
          <w:szCs w:val="24"/>
        </w:rPr>
        <w:lastRenderedPageBreak/>
        <w:t>Documentation</w:t>
      </w:r>
    </w:p>
    <w:tbl>
      <w:tblPr>
        <w:tblStyle w:val="TableGrid"/>
        <w:tblW w:w="4379" w:type="pct"/>
        <w:tblInd w:w="134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48"/>
      </w:tblGrid>
      <w:tr w:rsidR="002055AC" w:rsidRPr="00545713" w14:paraId="4166EA9C" w14:textId="77777777" w:rsidTr="000611D0">
        <w:tc>
          <w:tcPr>
            <w:tcW w:w="5000" w:type="pct"/>
            <w:shd w:val="clear" w:color="auto" w:fill="E5B8B7" w:themeFill="accent2" w:themeFillTint="66"/>
          </w:tcPr>
          <w:p w14:paraId="0440B4DB" w14:textId="77777777" w:rsidR="002055AC" w:rsidRPr="00545713" w:rsidRDefault="002055AC" w:rsidP="00EC4D9B">
            <w:pPr>
              <w:tabs>
                <w:tab w:val="left" w:pos="360"/>
              </w:tabs>
              <w:rPr>
                <w:rFonts w:asciiTheme="minorHAnsi" w:hAnsiTheme="minorHAnsi" w:cstheme="minorHAnsi"/>
                <w:b/>
                <w:sz w:val="20"/>
                <w:szCs w:val="24"/>
              </w:rPr>
            </w:pPr>
            <w:r w:rsidRPr="00545713">
              <w:rPr>
                <w:rFonts w:asciiTheme="minorHAnsi" w:hAnsiTheme="minorHAnsi" w:cstheme="minorHAnsi"/>
                <w:b/>
                <w:sz w:val="20"/>
                <w:szCs w:val="24"/>
              </w:rPr>
              <w:t>Clarifying Comments (to be deleted from the final RFP)</w:t>
            </w:r>
          </w:p>
        </w:tc>
      </w:tr>
      <w:tr w:rsidR="002055AC" w:rsidRPr="00545713" w14:paraId="402AD9A5" w14:textId="77777777" w:rsidTr="000611D0">
        <w:tc>
          <w:tcPr>
            <w:tcW w:w="5000" w:type="pct"/>
            <w:shd w:val="clear" w:color="auto" w:fill="F2DBDB" w:themeFill="accent2" w:themeFillTint="33"/>
          </w:tcPr>
          <w:p w14:paraId="24432D3A" w14:textId="77777777" w:rsidR="002055AC" w:rsidRPr="00545713" w:rsidRDefault="002055AC" w:rsidP="00EC4D9B">
            <w:pPr>
              <w:pStyle w:val="CommentText"/>
              <w:rPr>
                <w:rFonts w:asciiTheme="minorHAnsi" w:hAnsiTheme="minorHAnsi" w:cstheme="minorHAnsi"/>
                <w:szCs w:val="24"/>
              </w:rPr>
            </w:pPr>
            <w:r w:rsidRPr="00545713">
              <w:rPr>
                <w:rFonts w:asciiTheme="minorHAnsi" w:hAnsiTheme="minorHAnsi" w:cstheme="minorHAnsi"/>
                <w:szCs w:val="24"/>
              </w:rPr>
              <w:t>Will help with audits, peer review, and transition from one vendor to another. Should make all other subsections of this section transparent. There should be no vendor black boxes into which the state has difficulty seeing.</w:t>
            </w:r>
          </w:p>
        </w:tc>
      </w:tr>
    </w:tbl>
    <w:p w14:paraId="42544ACF" w14:textId="77777777" w:rsidR="002055AC" w:rsidRPr="00EC4D9B" w:rsidRDefault="002055AC" w:rsidP="00682FEE">
      <w:pPr>
        <w:rPr>
          <w:szCs w:val="24"/>
        </w:rPr>
      </w:pPr>
    </w:p>
    <w:p w14:paraId="62F1EE50" w14:textId="26E64D41" w:rsidR="00C05933" w:rsidRPr="00EC4D9B" w:rsidRDefault="00C05933" w:rsidP="00C05933">
      <w:pPr>
        <w:rPr>
          <w:color w:val="0070C0"/>
          <w:szCs w:val="24"/>
        </w:rPr>
      </w:pPr>
      <w:r w:rsidRPr="00EC4D9B">
        <w:rPr>
          <w:color w:val="0070C0"/>
          <w:szCs w:val="24"/>
        </w:rPr>
        <w:t>This section is to specify requirements that test security procedures/processes/analyses/code must be documented and kept updated with any changes. The documentation must:</w:t>
      </w:r>
    </w:p>
    <w:p w14:paraId="76504D20" w14:textId="77777777" w:rsidR="00C05933" w:rsidRPr="00EC4D9B" w:rsidRDefault="00C05933" w:rsidP="00C05933">
      <w:pPr>
        <w:pStyle w:val="ListParagraph"/>
        <w:numPr>
          <w:ilvl w:val="0"/>
          <w:numId w:val="21"/>
        </w:numPr>
        <w:rPr>
          <w:color w:val="0070C0"/>
          <w:szCs w:val="24"/>
        </w:rPr>
      </w:pPr>
      <w:r w:rsidRPr="00EC4D9B">
        <w:rPr>
          <w:color w:val="0070C0"/>
          <w:szCs w:val="24"/>
        </w:rPr>
        <w:t>Describe in enough detail to allow replication of processes by another entity.</w:t>
      </w:r>
    </w:p>
    <w:p w14:paraId="01ABAB35" w14:textId="77777777" w:rsidR="00C05933" w:rsidRPr="00EC4D9B" w:rsidRDefault="00C05933" w:rsidP="00C05933">
      <w:pPr>
        <w:pStyle w:val="ListParagraph"/>
        <w:numPr>
          <w:ilvl w:val="0"/>
          <w:numId w:val="21"/>
        </w:numPr>
        <w:rPr>
          <w:color w:val="0070C0"/>
          <w:szCs w:val="24"/>
        </w:rPr>
      </w:pPr>
      <w:r w:rsidRPr="00EC4D9B">
        <w:rPr>
          <w:color w:val="0070C0"/>
          <w:szCs w:val="24"/>
        </w:rPr>
        <w:t>Be owned by the state</w:t>
      </w:r>
    </w:p>
    <w:p w14:paraId="31D3B6FE" w14:textId="77777777" w:rsidR="00C05933" w:rsidRPr="00EC4D9B" w:rsidRDefault="00C05933" w:rsidP="00C05933">
      <w:pPr>
        <w:pStyle w:val="ListParagraph"/>
        <w:numPr>
          <w:ilvl w:val="0"/>
          <w:numId w:val="21"/>
        </w:numPr>
        <w:rPr>
          <w:color w:val="0070C0"/>
          <w:szCs w:val="24"/>
        </w:rPr>
      </w:pPr>
      <w:r w:rsidRPr="00EC4D9B">
        <w:rPr>
          <w:color w:val="0070C0"/>
          <w:szCs w:val="24"/>
        </w:rPr>
        <w:t xml:space="preserve">Be transferred to the next vendor at the transition meeting (the first annual kickoff meeting for the next contract) </w:t>
      </w:r>
    </w:p>
    <w:p w14:paraId="02CEFDCC" w14:textId="1EB4EC31" w:rsidR="00C05933" w:rsidRDefault="00C05933" w:rsidP="00C05933">
      <w:pPr>
        <w:rPr>
          <w:szCs w:val="24"/>
        </w:rPr>
      </w:pPr>
    </w:p>
    <w:tbl>
      <w:tblPr>
        <w:tblStyle w:val="TableGrid"/>
        <w:tblW w:w="0" w:type="auto"/>
        <w:tblLook w:val="04A0" w:firstRow="1" w:lastRow="0" w:firstColumn="1" w:lastColumn="0" w:noHBand="0" w:noVBand="1"/>
      </w:tblPr>
      <w:tblGrid>
        <w:gridCol w:w="10790"/>
      </w:tblGrid>
      <w:tr w:rsidR="008C0601" w:rsidRPr="00597F9D" w14:paraId="5F6D46C9" w14:textId="77777777" w:rsidTr="008C0601">
        <w:tc>
          <w:tcPr>
            <w:tcW w:w="10790" w:type="dxa"/>
            <w:shd w:val="clear" w:color="auto" w:fill="D9D9D9" w:themeFill="background1" w:themeFillShade="D9"/>
          </w:tcPr>
          <w:p w14:paraId="7F82FE93"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2F8F4686" w14:textId="77777777" w:rsidTr="008C0601">
        <w:tc>
          <w:tcPr>
            <w:tcW w:w="10790" w:type="dxa"/>
          </w:tcPr>
          <w:p w14:paraId="7E4170BF" w14:textId="77777777" w:rsidR="008C0601" w:rsidRPr="00AA5A5A" w:rsidRDefault="008C0601" w:rsidP="008C0601">
            <w:pPr>
              <w:rPr>
                <w:rFonts w:asciiTheme="minorHAnsi" w:hAnsiTheme="minorHAnsi"/>
                <w:szCs w:val="24"/>
              </w:rPr>
            </w:pPr>
          </w:p>
        </w:tc>
      </w:tr>
    </w:tbl>
    <w:p w14:paraId="1DD5D584" w14:textId="77777777" w:rsidR="008C0601" w:rsidRPr="00EC4D9B" w:rsidRDefault="008C0601" w:rsidP="00C05933">
      <w:pPr>
        <w:rPr>
          <w:szCs w:val="24"/>
        </w:rPr>
      </w:pPr>
    </w:p>
    <w:p w14:paraId="2E58A2D0" w14:textId="36C45E12" w:rsidR="00C05933" w:rsidRPr="00EC4D9B" w:rsidRDefault="00C05933" w:rsidP="00C05933">
      <w:pPr>
        <w:pStyle w:val="ListParagraph"/>
        <w:numPr>
          <w:ilvl w:val="1"/>
          <w:numId w:val="23"/>
        </w:numPr>
        <w:rPr>
          <w:rFonts w:asciiTheme="minorHAnsi" w:hAnsiTheme="minorHAnsi"/>
          <w:szCs w:val="24"/>
        </w:rPr>
      </w:pPr>
      <w:r w:rsidRPr="00EC4D9B">
        <w:rPr>
          <w:rFonts w:asciiTheme="minorHAnsi" w:hAnsiTheme="minorHAnsi"/>
          <w:szCs w:val="24"/>
        </w:rPr>
        <w:t>Procedures and Protocols</w:t>
      </w:r>
    </w:p>
    <w:p w14:paraId="22200498" w14:textId="77777777" w:rsidR="00C05933" w:rsidRPr="00EC4D9B" w:rsidRDefault="00C05933" w:rsidP="00C05933">
      <w:pPr>
        <w:pStyle w:val="ListParagraph"/>
        <w:rPr>
          <w:szCs w:val="24"/>
        </w:rPr>
      </w:pPr>
    </w:p>
    <w:p w14:paraId="7A70D58A" w14:textId="07EF3956" w:rsidR="00682FEE" w:rsidRPr="00EC4D9B" w:rsidRDefault="00682FEE" w:rsidP="00682FEE">
      <w:pPr>
        <w:rPr>
          <w:color w:val="0070C0"/>
          <w:szCs w:val="24"/>
        </w:rPr>
      </w:pPr>
      <w:r w:rsidRPr="00EC4D9B">
        <w:rPr>
          <w:color w:val="0070C0"/>
          <w:szCs w:val="24"/>
        </w:rPr>
        <w:t>This section is for requirements around test security</w:t>
      </w:r>
      <w:r w:rsidR="00C05933" w:rsidRPr="00EC4D9B">
        <w:rPr>
          <w:color w:val="0070C0"/>
          <w:szCs w:val="24"/>
        </w:rPr>
        <w:t>.</w:t>
      </w:r>
      <w:r w:rsidRPr="00EC4D9B">
        <w:rPr>
          <w:color w:val="0070C0"/>
          <w:szCs w:val="24"/>
        </w:rPr>
        <w:t xml:space="preserve"> It should include the following sections:</w:t>
      </w:r>
    </w:p>
    <w:p w14:paraId="55BD0CDD" w14:textId="77777777" w:rsidR="00682FEE" w:rsidRPr="00EC4D9B" w:rsidRDefault="00682FEE" w:rsidP="00DD7735">
      <w:pPr>
        <w:pStyle w:val="ListParagraph"/>
        <w:numPr>
          <w:ilvl w:val="0"/>
          <w:numId w:val="25"/>
        </w:numPr>
        <w:rPr>
          <w:color w:val="0070C0"/>
          <w:szCs w:val="24"/>
        </w:rPr>
      </w:pPr>
      <w:r w:rsidRPr="00EC4D9B">
        <w:rPr>
          <w:color w:val="0070C0"/>
          <w:szCs w:val="24"/>
        </w:rPr>
        <w:t>Internal vendor/subcontractor security</w:t>
      </w:r>
    </w:p>
    <w:p w14:paraId="50A34C55" w14:textId="77777777" w:rsidR="00682FEE" w:rsidRPr="00EC4D9B" w:rsidRDefault="00682FEE" w:rsidP="00DD7735">
      <w:pPr>
        <w:pStyle w:val="ListParagraph"/>
        <w:numPr>
          <w:ilvl w:val="1"/>
          <w:numId w:val="25"/>
        </w:numPr>
        <w:rPr>
          <w:color w:val="0070C0"/>
          <w:szCs w:val="24"/>
        </w:rPr>
      </w:pPr>
      <w:r w:rsidRPr="00EC4D9B">
        <w:rPr>
          <w:color w:val="0070C0"/>
          <w:szCs w:val="24"/>
        </w:rPr>
        <w:t>Policies</w:t>
      </w:r>
    </w:p>
    <w:p w14:paraId="23B42EC0" w14:textId="77777777" w:rsidR="00682FEE" w:rsidRPr="00EC4D9B" w:rsidRDefault="00682FEE" w:rsidP="00DD7735">
      <w:pPr>
        <w:pStyle w:val="ListParagraph"/>
        <w:numPr>
          <w:ilvl w:val="1"/>
          <w:numId w:val="25"/>
        </w:numPr>
        <w:rPr>
          <w:color w:val="0070C0"/>
          <w:szCs w:val="24"/>
        </w:rPr>
      </w:pPr>
      <w:r w:rsidRPr="00EC4D9B">
        <w:rPr>
          <w:color w:val="0070C0"/>
          <w:szCs w:val="24"/>
        </w:rPr>
        <w:t>Procedures</w:t>
      </w:r>
    </w:p>
    <w:p w14:paraId="5272355E" w14:textId="77777777" w:rsidR="00682FEE" w:rsidRPr="00EC4D9B" w:rsidRDefault="00682FEE" w:rsidP="00DD7735">
      <w:pPr>
        <w:pStyle w:val="ListParagraph"/>
        <w:numPr>
          <w:ilvl w:val="1"/>
          <w:numId w:val="25"/>
        </w:numPr>
        <w:rPr>
          <w:color w:val="0070C0"/>
          <w:szCs w:val="24"/>
        </w:rPr>
      </w:pPr>
      <w:r w:rsidRPr="00EC4D9B">
        <w:rPr>
          <w:color w:val="0070C0"/>
          <w:szCs w:val="24"/>
        </w:rPr>
        <w:t>Audit procedures and timing</w:t>
      </w:r>
    </w:p>
    <w:p w14:paraId="02764B24" w14:textId="77777777" w:rsidR="00682FEE" w:rsidRPr="00EC4D9B" w:rsidRDefault="00682FEE" w:rsidP="00DD7735">
      <w:pPr>
        <w:pStyle w:val="ListParagraph"/>
        <w:numPr>
          <w:ilvl w:val="1"/>
          <w:numId w:val="25"/>
        </w:numPr>
        <w:rPr>
          <w:color w:val="0070C0"/>
          <w:szCs w:val="24"/>
        </w:rPr>
      </w:pPr>
      <w:r w:rsidRPr="00EC4D9B">
        <w:rPr>
          <w:color w:val="0070C0"/>
          <w:szCs w:val="24"/>
        </w:rPr>
        <w:t>Security audit reports</w:t>
      </w:r>
    </w:p>
    <w:p w14:paraId="0F2D5E73" w14:textId="77777777" w:rsidR="00682FEE" w:rsidRPr="00EC4D9B" w:rsidRDefault="00682FEE" w:rsidP="00DD7735">
      <w:pPr>
        <w:pStyle w:val="ListParagraph"/>
        <w:numPr>
          <w:ilvl w:val="0"/>
          <w:numId w:val="25"/>
        </w:numPr>
        <w:rPr>
          <w:color w:val="0070C0"/>
          <w:szCs w:val="24"/>
        </w:rPr>
      </w:pPr>
      <w:r w:rsidRPr="00EC4D9B">
        <w:rPr>
          <w:color w:val="0070C0"/>
          <w:szCs w:val="24"/>
        </w:rPr>
        <w:t>Data security in transit to/from state and/or subcontractors</w:t>
      </w:r>
    </w:p>
    <w:p w14:paraId="5A8D285C" w14:textId="77777777" w:rsidR="00682FEE" w:rsidRPr="00EC4D9B" w:rsidRDefault="00682FEE" w:rsidP="00DD7735">
      <w:pPr>
        <w:pStyle w:val="ListParagraph"/>
        <w:numPr>
          <w:ilvl w:val="0"/>
          <w:numId w:val="25"/>
        </w:numPr>
        <w:rPr>
          <w:color w:val="0070C0"/>
          <w:szCs w:val="24"/>
        </w:rPr>
      </w:pPr>
      <w:r w:rsidRPr="00EC4D9B">
        <w:rPr>
          <w:color w:val="0070C0"/>
          <w:szCs w:val="24"/>
        </w:rPr>
        <w:t>Test administration security</w:t>
      </w:r>
    </w:p>
    <w:p w14:paraId="7452464F" w14:textId="77777777" w:rsidR="00682FEE" w:rsidRPr="00EC4D9B" w:rsidRDefault="00682FEE" w:rsidP="00DD7735">
      <w:pPr>
        <w:pStyle w:val="ListParagraph"/>
        <w:numPr>
          <w:ilvl w:val="1"/>
          <w:numId w:val="25"/>
        </w:numPr>
        <w:rPr>
          <w:color w:val="0070C0"/>
          <w:szCs w:val="24"/>
        </w:rPr>
      </w:pPr>
      <w:r w:rsidRPr="00EC4D9B">
        <w:rPr>
          <w:color w:val="0070C0"/>
          <w:szCs w:val="24"/>
        </w:rPr>
        <w:t>State statute, regulation, rule, and/or policy that provides authority and/or leverage to protect test security (could be as simple as assumed authority to invalidate scores upon determining they have been compromised)</w:t>
      </w:r>
    </w:p>
    <w:p w14:paraId="13602C54" w14:textId="77777777" w:rsidR="00682FEE" w:rsidRPr="00EC4D9B" w:rsidRDefault="00682FEE" w:rsidP="00DD7735">
      <w:pPr>
        <w:pStyle w:val="ListParagraph"/>
        <w:numPr>
          <w:ilvl w:val="1"/>
          <w:numId w:val="25"/>
        </w:numPr>
        <w:rPr>
          <w:color w:val="0070C0"/>
          <w:szCs w:val="24"/>
        </w:rPr>
      </w:pPr>
      <w:r w:rsidRPr="00EC4D9B">
        <w:rPr>
          <w:color w:val="0070C0"/>
          <w:szCs w:val="24"/>
        </w:rPr>
        <w:t>Existing test security po</w:t>
      </w:r>
      <w:r w:rsidR="00D34652" w:rsidRPr="00EC4D9B">
        <w:rPr>
          <w:color w:val="0070C0"/>
          <w:szCs w:val="24"/>
        </w:rPr>
        <w:t>licies</w:t>
      </w:r>
    </w:p>
    <w:p w14:paraId="6B914E15" w14:textId="77777777" w:rsidR="00682FEE" w:rsidRPr="00EC4D9B" w:rsidRDefault="00682FEE" w:rsidP="00DD7735">
      <w:pPr>
        <w:pStyle w:val="ListParagraph"/>
        <w:numPr>
          <w:ilvl w:val="1"/>
          <w:numId w:val="25"/>
        </w:numPr>
        <w:rPr>
          <w:color w:val="0070C0"/>
          <w:szCs w:val="24"/>
        </w:rPr>
      </w:pPr>
      <w:r w:rsidRPr="00EC4D9B">
        <w:rPr>
          <w:color w:val="0070C0"/>
          <w:szCs w:val="24"/>
        </w:rPr>
        <w:t>Need for review and/or improvement of existing test security policie</w:t>
      </w:r>
      <w:r w:rsidR="00D34652" w:rsidRPr="00EC4D9B">
        <w:rPr>
          <w:color w:val="0070C0"/>
          <w:szCs w:val="24"/>
        </w:rPr>
        <w:t>s</w:t>
      </w:r>
      <w:r w:rsidRPr="00EC4D9B">
        <w:rPr>
          <w:color w:val="0070C0"/>
          <w:szCs w:val="24"/>
        </w:rPr>
        <w:t xml:space="preserve"> or</w:t>
      </w:r>
      <w:r w:rsidR="00D34652" w:rsidRPr="00EC4D9B">
        <w:rPr>
          <w:color w:val="0070C0"/>
          <w:szCs w:val="24"/>
        </w:rPr>
        <w:t xml:space="preserve"> development of test security policies</w:t>
      </w:r>
    </w:p>
    <w:p w14:paraId="406D64FA" w14:textId="77777777" w:rsidR="00D34652" w:rsidRPr="00EC4D9B" w:rsidRDefault="00D34652" w:rsidP="00DD7735">
      <w:pPr>
        <w:pStyle w:val="ListParagraph"/>
        <w:numPr>
          <w:ilvl w:val="1"/>
          <w:numId w:val="25"/>
        </w:numPr>
        <w:rPr>
          <w:color w:val="0070C0"/>
          <w:szCs w:val="24"/>
        </w:rPr>
      </w:pPr>
      <w:r w:rsidRPr="00EC4D9B">
        <w:rPr>
          <w:color w:val="0070C0"/>
          <w:szCs w:val="24"/>
        </w:rPr>
        <w:t xml:space="preserve">Existing test security procedures </w:t>
      </w:r>
    </w:p>
    <w:p w14:paraId="3FC7B3A5" w14:textId="77777777" w:rsidR="00D34652" w:rsidRPr="00EC4D9B" w:rsidRDefault="00D34652" w:rsidP="00DD7735">
      <w:pPr>
        <w:pStyle w:val="ListParagraph"/>
        <w:numPr>
          <w:ilvl w:val="1"/>
          <w:numId w:val="25"/>
        </w:numPr>
        <w:rPr>
          <w:color w:val="0070C0"/>
          <w:szCs w:val="24"/>
        </w:rPr>
      </w:pPr>
      <w:r w:rsidRPr="00EC4D9B">
        <w:rPr>
          <w:color w:val="0070C0"/>
          <w:szCs w:val="24"/>
        </w:rPr>
        <w:t>Need for review and/or improvement of existing test security procedures or development of test security procedures</w:t>
      </w:r>
    </w:p>
    <w:p w14:paraId="6B439F33" w14:textId="77777777" w:rsidR="00D34652" w:rsidRPr="00EC4D9B" w:rsidRDefault="00D34652" w:rsidP="00DD7735">
      <w:pPr>
        <w:pStyle w:val="ListParagraph"/>
        <w:numPr>
          <w:ilvl w:val="1"/>
          <w:numId w:val="25"/>
        </w:numPr>
        <w:rPr>
          <w:color w:val="0070C0"/>
          <w:szCs w:val="24"/>
        </w:rPr>
      </w:pPr>
      <w:r w:rsidRPr="00EC4D9B">
        <w:rPr>
          <w:color w:val="0070C0"/>
          <w:szCs w:val="24"/>
        </w:rPr>
        <w:t>Electronic test security monitoring (e.g., monitoring the internet and social media for secure test content)</w:t>
      </w:r>
    </w:p>
    <w:p w14:paraId="1C3F54B3" w14:textId="77777777" w:rsidR="00D34652" w:rsidRPr="00EC4D9B" w:rsidRDefault="00D34652" w:rsidP="00DD7735">
      <w:pPr>
        <w:pStyle w:val="ListParagraph"/>
        <w:numPr>
          <w:ilvl w:val="1"/>
          <w:numId w:val="25"/>
        </w:numPr>
        <w:rPr>
          <w:color w:val="0070C0"/>
          <w:szCs w:val="24"/>
        </w:rPr>
      </w:pPr>
      <w:r w:rsidRPr="00EC4D9B">
        <w:rPr>
          <w:color w:val="0070C0"/>
          <w:szCs w:val="24"/>
        </w:rPr>
        <w:t>On-site test security monitoring</w:t>
      </w:r>
    </w:p>
    <w:p w14:paraId="44A12387" w14:textId="77777777" w:rsidR="00D34652" w:rsidRPr="00EC4D9B" w:rsidRDefault="00D34652" w:rsidP="00DD7735">
      <w:pPr>
        <w:pStyle w:val="ListParagraph"/>
        <w:numPr>
          <w:ilvl w:val="1"/>
          <w:numId w:val="25"/>
        </w:numPr>
        <w:rPr>
          <w:color w:val="0070C0"/>
          <w:szCs w:val="24"/>
        </w:rPr>
      </w:pPr>
      <w:r w:rsidRPr="00EC4D9B">
        <w:rPr>
          <w:color w:val="0070C0"/>
          <w:szCs w:val="24"/>
        </w:rPr>
        <w:t>Multi-faceted approach to security</w:t>
      </w:r>
    </w:p>
    <w:p w14:paraId="74DCDD56" w14:textId="77777777" w:rsidR="00D34652" w:rsidRPr="00EC4D9B" w:rsidRDefault="00D34652" w:rsidP="00DD7735">
      <w:pPr>
        <w:pStyle w:val="ListParagraph"/>
        <w:numPr>
          <w:ilvl w:val="2"/>
          <w:numId w:val="25"/>
        </w:numPr>
        <w:rPr>
          <w:color w:val="0070C0"/>
          <w:szCs w:val="24"/>
        </w:rPr>
      </w:pPr>
      <w:r w:rsidRPr="00EC4D9B">
        <w:rPr>
          <w:color w:val="0070C0"/>
          <w:szCs w:val="24"/>
        </w:rPr>
        <w:t>Prevention (e.g., visible test security activities, deep item pool, large number of forms, training, policies, manuals)</w:t>
      </w:r>
    </w:p>
    <w:p w14:paraId="582430A4" w14:textId="77777777" w:rsidR="00D34652" w:rsidRPr="00EC4D9B" w:rsidRDefault="00D34652" w:rsidP="00DD7735">
      <w:pPr>
        <w:pStyle w:val="ListParagraph"/>
        <w:numPr>
          <w:ilvl w:val="2"/>
          <w:numId w:val="25"/>
        </w:numPr>
        <w:rPr>
          <w:color w:val="0070C0"/>
          <w:szCs w:val="24"/>
        </w:rPr>
      </w:pPr>
      <w:r w:rsidRPr="00EC4D9B">
        <w:rPr>
          <w:color w:val="0070C0"/>
          <w:szCs w:val="24"/>
        </w:rPr>
        <w:t>Detection of potential security breaches (including forensic analyses, whistleblower hotlines and/or other reporting mechanisms)</w:t>
      </w:r>
    </w:p>
    <w:p w14:paraId="7F6ADBEA" w14:textId="3EC661F0" w:rsidR="00D34652" w:rsidRPr="00EC4D9B" w:rsidRDefault="00D34652" w:rsidP="00DD7735">
      <w:pPr>
        <w:pStyle w:val="ListParagraph"/>
        <w:numPr>
          <w:ilvl w:val="2"/>
          <w:numId w:val="25"/>
        </w:numPr>
        <w:rPr>
          <w:color w:val="0070C0"/>
          <w:szCs w:val="24"/>
        </w:rPr>
      </w:pPr>
      <w:r w:rsidRPr="00EC4D9B">
        <w:rPr>
          <w:color w:val="0070C0"/>
          <w:szCs w:val="24"/>
        </w:rPr>
        <w:t xml:space="preserve">Procedures and criteria for </w:t>
      </w:r>
      <w:r w:rsidR="00C05933" w:rsidRPr="00EC4D9B">
        <w:rPr>
          <w:color w:val="0070C0"/>
          <w:szCs w:val="24"/>
        </w:rPr>
        <w:t>evaluation</w:t>
      </w:r>
      <w:r w:rsidRPr="00EC4D9B">
        <w:rPr>
          <w:color w:val="0070C0"/>
          <w:szCs w:val="24"/>
        </w:rPr>
        <w:t xml:space="preserve"> of potential severity (upon detection)</w:t>
      </w:r>
    </w:p>
    <w:p w14:paraId="4183A621" w14:textId="77777777" w:rsidR="00D34652" w:rsidRPr="00EC4D9B" w:rsidRDefault="00D34652" w:rsidP="00DD7735">
      <w:pPr>
        <w:pStyle w:val="ListParagraph"/>
        <w:numPr>
          <w:ilvl w:val="2"/>
          <w:numId w:val="25"/>
        </w:numPr>
        <w:rPr>
          <w:color w:val="0070C0"/>
          <w:szCs w:val="24"/>
        </w:rPr>
      </w:pPr>
      <w:r w:rsidRPr="00EC4D9B">
        <w:rPr>
          <w:color w:val="0070C0"/>
          <w:szCs w:val="24"/>
        </w:rPr>
        <w:t>Investigation of potential security breaches (should differ by potential severity and should be conducted by qualified investigators)</w:t>
      </w:r>
    </w:p>
    <w:p w14:paraId="72891F38" w14:textId="77777777" w:rsidR="00D34652" w:rsidRPr="00EC4D9B" w:rsidRDefault="00D34652" w:rsidP="00DD7735">
      <w:pPr>
        <w:pStyle w:val="ListParagraph"/>
        <w:numPr>
          <w:ilvl w:val="2"/>
          <w:numId w:val="25"/>
        </w:numPr>
        <w:rPr>
          <w:color w:val="0070C0"/>
          <w:szCs w:val="24"/>
        </w:rPr>
      </w:pPr>
      <w:r w:rsidRPr="00EC4D9B">
        <w:rPr>
          <w:color w:val="0070C0"/>
          <w:szCs w:val="24"/>
        </w:rPr>
        <w:t>Procedures and criteria for determination of severity upon investigation</w:t>
      </w:r>
    </w:p>
    <w:p w14:paraId="117FA261" w14:textId="77777777" w:rsidR="00D34652" w:rsidRPr="00EC4D9B" w:rsidRDefault="00D34652" w:rsidP="00DD7735">
      <w:pPr>
        <w:pStyle w:val="ListParagraph"/>
        <w:numPr>
          <w:ilvl w:val="2"/>
          <w:numId w:val="25"/>
        </w:numPr>
        <w:rPr>
          <w:color w:val="0070C0"/>
          <w:szCs w:val="24"/>
        </w:rPr>
      </w:pPr>
      <w:r w:rsidRPr="00EC4D9B">
        <w:rPr>
          <w:color w:val="0070C0"/>
          <w:szCs w:val="24"/>
        </w:rPr>
        <w:t>Procedures for following up on determination of severity (including determination of sanctions if any, and long-term monitoring if appropriate)</w:t>
      </w:r>
    </w:p>
    <w:p w14:paraId="6885209A" w14:textId="14D01AA8" w:rsidR="00D34652" w:rsidRDefault="00D34652" w:rsidP="00D34652">
      <w:pPr>
        <w:rPr>
          <w:i/>
          <w:szCs w:val="24"/>
        </w:rPr>
      </w:pPr>
    </w:p>
    <w:tbl>
      <w:tblPr>
        <w:tblStyle w:val="TableGrid"/>
        <w:tblW w:w="0" w:type="auto"/>
        <w:tblLook w:val="04A0" w:firstRow="1" w:lastRow="0" w:firstColumn="1" w:lastColumn="0" w:noHBand="0" w:noVBand="1"/>
      </w:tblPr>
      <w:tblGrid>
        <w:gridCol w:w="10790"/>
      </w:tblGrid>
      <w:tr w:rsidR="008C0601" w:rsidRPr="00597F9D" w14:paraId="021BBF97" w14:textId="77777777" w:rsidTr="008C0601">
        <w:tc>
          <w:tcPr>
            <w:tcW w:w="10790" w:type="dxa"/>
            <w:shd w:val="clear" w:color="auto" w:fill="D9D9D9" w:themeFill="background1" w:themeFillShade="D9"/>
          </w:tcPr>
          <w:p w14:paraId="275EFCFA"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5BFC14FD" w14:textId="77777777" w:rsidTr="008C0601">
        <w:tc>
          <w:tcPr>
            <w:tcW w:w="10790" w:type="dxa"/>
          </w:tcPr>
          <w:p w14:paraId="7D91C33E" w14:textId="77777777" w:rsidR="008C0601" w:rsidRPr="00AA5A5A" w:rsidRDefault="008C0601" w:rsidP="008C0601">
            <w:pPr>
              <w:rPr>
                <w:rFonts w:asciiTheme="minorHAnsi" w:hAnsiTheme="minorHAnsi"/>
                <w:szCs w:val="24"/>
              </w:rPr>
            </w:pPr>
          </w:p>
        </w:tc>
      </w:tr>
    </w:tbl>
    <w:p w14:paraId="0E9B5F40" w14:textId="77777777" w:rsidR="008C0601" w:rsidRPr="00EC4D9B" w:rsidRDefault="008C0601" w:rsidP="00D34652">
      <w:pPr>
        <w:rPr>
          <w:i/>
          <w:szCs w:val="24"/>
        </w:rPr>
      </w:pPr>
    </w:p>
    <w:p w14:paraId="5640AB15" w14:textId="77777777" w:rsidR="00B13F86" w:rsidRPr="00EC4D9B" w:rsidRDefault="00B13F86" w:rsidP="00DD7735">
      <w:pPr>
        <w:pStyle w:val="ListParagraph"/>
        <w:numPr>
          <w:ilvl w:val="1"/>
          <w:numId w:val="23"/>
        </w:numPr>
        <w:ind w:left="1260" w:hanging="720"/>
        <w:rPr>
          <w:rFonts w:asciiTheme="minorHAnsi" w:hAnsiTheme="minorHAnsi"/>
          <w:szCs w:val="24"/>
        </w:rPr>
      </w:pPr>
      <w:r w:rsidRPr="00EC4D9B">
        <w:rPr>
          <w:rFonts w:asciiTheme="minorHAnsi" w:hAnsiTheme="minorHAnsi"/>
          <w:szCs w:val="24"/>
        </w:rPr>
        <w:t>Qualifications</w:t>
      </w:r>
    </w:p>
    <w:p w14:paraId="09F01721" w14:textId="77777777" w:rsidR="00B13F86" w:rsidRPr="00EC4D9B" w:rsidRDefault="00B13F86" w:rsidP="00B13F86">
      <w:pPr>
        <w:rPr>
          <w:szCs w:val="24"/>
        </w:rPr>
      </w:pPr>
    </w:p>
    <w:p w14:paraId="5AB3FFF0" w14:textId="77777777" w:rsidR="00B13F86" w:rsidRPr="00EC4D9B" w:rsidRDefault="00B13F86" w:rsidP="00B13F86">
      <w:pPr>
        <w:rPr>
          <w:color w:val="0070C0"/>
          <w:szCs w:val="24"/>
        </w:rPr>
      </w:pPr>
      <w:r w:rsidRPr="00EC4D9B">
        <w:rPr>
          <w:color w:val="0070C0"/>
          <w:szCs w:val="24"/>
        </w:rPr>
        <w:t>This section is for bidders to demonstrate their experience with similar test security work on a similar scale and timeline.</w:t>
      </w:r>
    </w:p>
    <w:p w14:paraId="466E87CF" w14:textId="0FCC022A" w:rsidR="00B13F86" w:rsidRDefault="00B13F86" w:rsidP="00B13F86">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C0601" w:rsidRPr="00597F9D" w14:paraId="2DBF1039" w14:textId="77777777" w:rsidTr="008C0601">
        <w:tc>
          <w:tcPr>
            <w:tcW w:w="10790" w:type="dxa"/>
            <w:shd w:val="clear" w:color="auto" w:fill="D9D9D9" w:themeFill="background1" w:themeFillShade="D9"/>
          </w:tcPr>
          <w:p w14:paraId="6F51BCA6" w14:textId="41C5F1A2" w:rsidR="008C0601" w:rsidRPr="00597F9D" w:rsidRDefault="008C0601" w:rsidP="008C0601">
            <w:pPr>
              <w:rPr>
                <w:rFonts w:asciiTheme="minorHAnsi" w:hAnsiTheme="minorHAnsi"/>
                <w:szCs w:val="24"/>
              </w:rPr>
            </w:pPr>
            <w:r w:rsidRPr="00597F9D">
              <w:rPr>
                <w:rFonts w:asciiTheme="minorHAnsi" w:hAnsiTheme="minorHAnsi"/>
                <w:szCs w:val="24"/>
              </w:rPr>
              <w:t>Bidder Response</w:t>
            </w:r>
          </w:p>
        </w:tc>
      </w:tr>
      <w:tr w:rsidR="008C0601" w:rsidRPr="00AA5A5A" w14:paraId="06F4C328" w14:textId="77777777" w:rsidTr="008C0601">
        <w:tc>
          <w:tcPr>
            <w:tcW w:w="10790" w:type="dxa"/>
          </w:tcPr>
          <w:p w14:paraId="15DE29C2" w14:textId="77777777" w:rsidR="008C0601" w:rsidRPr="00AA5A5A" w:rsidRDefault="008C0601" w:rsidP="008C0601">
            <w:pPr>
              <w:rPr>
                <w:rFonts w:asciiTheme="minorHAnsi" w:hAnsiTheme="minorHAnsi"/>
                <w:szCs w:val="24"/>
              </w:rPr>
            </w:pPr>
          </w:p>
        </w:tc>
      </w:tr>
    </w:tbl>
    <w:p w14:paraId="207BC327" w14:textId="77777777" w:rsidR="008C0601" w:rsidRPr="00EC4D9B" w:rsidRDefault="008C0601" w:rsidP="00B13F86">
      <w:pPr>
        <w:rPr>
          <w:rFonts w:asciiTheme="minorHAnsi" w:hAnsiTheme="minorHAnsi"/>
          <w:szCs w:val="24"/>
        </w:rPr>
      </w:pPr>
    </w:p>
    <w:p w14:paraId="195CE013" w14:textId="77777777" w:rsidR="003444BC" w:rsidRPr="00EC4D9B" w:rsidRDefault="00AE7611" w:rsidP="00DD7735">
      <w:pPr>
        <w:pStyle w:val="ListParagraph"/>
        <w:numPr>
          <w:ilvl w:val="0"/>
          <w:numId w:val="23"/>
        </w:numPr>
        <w:ind w:left="540" w:hanging="540"/>
        <w:rPr>
          <w:rFonts w:asciiTheme="minorHAnsi" w:hAnsiTheme="minorHAnsi"/>
          <w:szCs w:val="24"/>
        </w:rPr>
      </w:pPr>
      <w:r w:rsidRPr="00EC4D9B">
        <w:rPr>
          <w:rFonts w:asciiTheme="minorHAnsi" w:hAnsiTheme="minorHAnsi"/>
          <w:szCs w:val="24"/>
        </w:rPr>
        <w:t xml:space="preserve">Validation </w:t>
      </w:r>
      <w:r w:rsidR="003444BC" w:rsidRPr="00EC4D9B">
        <w:rPr>
          <w:rFonts w:asciiTheme="minorHAnsi" w:hAnsiTheme="minorHAnsi"/>
          <w:szCs w:val="24"/>
        </w:rPr>
        <w:t>Argument and Peer Review Support</w:t>
      </w:r>
    </w:p>
    <w:p w14:paraId="1B0D0482" w14:textId="77777777" w:rsidR="00D34652" w:rsidRPr="00EC4D9B" w:rsidRDefault="00D34652" w:rsidP="00D34652">
      <w:pPr>
        <w:rPr>
          <w:szCs w:val="24"/>
        </w:rPr>
      </w:pPr>
    </w:p>
    <w:p w14:paraId="5D72AD44" w14:textId="77777777" w:rsidR="00D34652" w:rsidRPr="00EC4D9B" w:rsidRDefault="00D34652" w:rsidP="00D34652">
      <w:pPr>
        <w:rPr>
          <w:color w:val="0070C0"/>
          <w:szCs w:val="24"/>
        </w:rPr>
      </w:pPr>
      <w:r w:rsidRPr="00EC4D9B">
        <w:rPr>
          <w:color w:val="0070C0"/>
          <w:szCs w:val="24"/>
        </w:rPr>
        <w:t>This section is for requirements to assist the state in validating the assessment (system). It should include the following:</w:t>
      </w:r>
    </w:p>
    <w:p w14:paraId="136DF2D5" w14:textId="77777777" w:rsidR="00D34652" w:rsidRPr="00EC4D9B" w:rsidRDefault="00D34652" w:rsidP="00DD7735">
      <w:pPr>
        <w:pStyle w:val="ListParagraph"/>
        <w:numPr>
          <w:ilvl w:val="0"/>
          <w:numId w:val="26"/>
        </w:numPr>
        <w:rPr>
          <w:color w:val="0070C0"/>
          <w:szCs w:val="24"/>
        </w:rPr>
      </w:pPr>
      <w:r w:rsidRPr="00EC4D9B">
        <w:rPr>
          <w:color w:val="0070C0"/>
          <w:szCs w:val="24"/>
        </w:rPr>
        <w:t>Development of an interpretive argument from the theory of action</w:t>
      </w:r>
    </w:p>
    <w:p w14:paraId="7C0982C8" w14:textId="77777777" w:rsidR="00D34652" w:rsidRPr="00EC4D9B" w:rsidRDefault="00D34652" w:rsidP="00DD7735">
      <w:pPr>
        <w:pStyle w:val="ListParagraph"/>
        <w:numPr>
          <w:ilvl w:val="0"/>
          <w:numId w:val="26"/>
        </w:numPr>
        <w:rPr>
          <w:color w:val="0070C0"/>
          <w:szCs w:val="24"/>
        </w:rPr>
      </w:pPr>
      <w:r w:rsidRPr="00EC4D9B">
        <w:rPr>
          <w:color w:val="0070C0"/>
          <w:szCs w:val="24"/>
        </w:rPr>
        <w:t>Development of a catalog of validity evidence necessary to support the interpretive argument</w:t>
      </w:r>
    </w:p>
    <w:p w14:paraId="13EB35B5" w14:textId="77777777" w:rsidR="00D34652" w:rsidRPr="00EC4D9B" w:rsidRDefault="00D34652" w:rsidP="00DD7735">
      <w:pPr>
        <w:pStyle w:val="ListParagraph"/>
        <w:numPr>
          <w:ilvl w:val="0"/>
          <w:numId w:val="26"/>
        </w:numPr>
        <w:rPr>
          <w:color w:val="0070C0"/>
          <w:szCs w:val="24"/>
        </w:rPr>
      </w:pPr>
      <w:r w:rsidRPr="00EC4D9B">
        <w:rPr>
          <w:color w:val="0070C0"/>
          <w:szCs w:val="24"/>
        </w:rPr>
        <w:t>Development of a research agenda to realize the catalog of evidence necessary</w:t>
      </w:r>
    </w:p>
    <w:p w14:paraId="41782EC1" w14:textId="77777777" w:rsidR="00A71334" w:rsidRPr="00EC4D9B" w:rsidRDefault="00A71334" w:rsidP="00DD7735">
      <w:pPr>
        <w:pStyle w:val="ListParagraph"/>
        <w:numPr>
          <w:ilvl w:val="0"/>
          <w:numId w:val="26"/>
        </w:numPr>
        <w:rPr>
          <w:color w:val="0070C0"/>
          <w:szCs w:val="24"/>
        </w:rPr>
      </w:pPr>
      <w:r w:rsidRPr="00EC4D9B">
        <w:rPr>
          <w:color w:val="0070C0"/>
          <w:szCs w:val="24"/>
        </w:rPr>
        <w:t>Specific one-time and ongoing research studies to be carried out to satisfy the research agenda</w:t>
      </w:r>
    </w:p>
    <w:p w14:paraId="3AA67F53" w14:textId="77777777" w:rsidR="00A71334" w:rsidRPr="00EC4D9B" w:rsidRDefault="00A71334" w:rsidP="00DD7735">
      <w:pPr>
        <w:pStyle w:val="ListParagraph"/>
        <w:numPr>
          <w:ilvl w:val="0"/>
          <w:numId w:val="26"/>
        </w:numPr>
        <w:rPr>
          <w:color w:val="0070C0"/>
          <w:szCs w:val="24"/>
        </w:rPr>
      </w:pPr>
      <w:r w:rsidRPr="00EC4D9B">
        <w:rPr>
          <w:color w:val="0070C0"/>
          <w:szCs w:val="24"/>
        </w:rPr>
        <w:t>Link to any existing evidence in support of a sound validity argument</w:t>
      </w:r>
    </w:p>
    <w:p w14:paraId="206F6B7F" w14:textId="77777777" w:rsidR="00A71334" w:rsidRPr="00EC4D9B" w:rsidRDefault="00A71334" w:rsidP="00DD7735">
      <w:pPr>
        <w:pStyle w:val="ListParagraph"/>
        <w:numPr>
          <w:ilvl w:val="0"/>
          <w:numId w:val="26"/>
        </w:numPr>
        <w:rPr>
          <w:color w:val="0070C0"/>
          <w:szCs w:val="24"/>
        </w:rPr>
      </w:pPr>
      <w:r w:rsidRPr="00EC4D9B">
        <w:rPr>
          <w:color w:val="0070C0"/>
          <w:szCs w:val="24"/>
        </w:rPr>
        <w:t>Detailed proposed outline for a technical report that summarizes all aspects of the program, with the organizing framework being the validity argument</w:t>
      </w:r>
    </w:p>
    <w:p w14:paraId="6D7BA088" w14:textId="77777777" w:rsidR="00A71334" w:rsidRPr="00EC4D9B" w:rsidRDefault="00A71334" w:rsidP="00DD7735">
      <w:pPr>
        <w:pStyle w:val="ListParagraph"/>
        <w:numPr>
          <w:ilvl w:val="0"/>
          <w:numId w:val="26"/>
        </w:numPr>
        <w:rPr>
          <w:color w:val="0070C0"/>
          <w:szCs w:val="24"/>
        </w:rPr>
      </w:pPr>
      <w:r w:rsidRPr="00EC4D9B">
        <w:rPr>
          <w:color w:val="0070C0"/>
          <w:szCs w:val="24"/>
        </w:rPr>
        <w:t>Annual update to the technical report</w:t>
      </w:r>
    </w:p>
    <w:p w14:paraId="3ACA607E" w14:textId="77777777" w:rsidR="00A71334" w:rsidRPr="00EC4D9B" w:rsidRDefault="00A71334" w:rsidP="00DD7735">
      <w:pPr>
        <w:pStyle w:val="ListParagraph"/>
        <w:numPr>
          <w:ilvl w:val="0"/>
          <w:numId w:val="26"/>
        </w:numPr>
        <w:rPr>
          <w:color w:val="0070C0"/>
          <w:szCs w:val="24"/>
        </w:rPr>
      </w:pPr>
      <w:r w:rsidRPr="00EC4D9B">
        <w:rPr>
          <w:color w:val="0070C0"/>
          <w:szCs w:val="24"/>
        </w:rPr>
        <w:t>Incorporation of peer review requirements in catalog of necessary validity evidence, research agenda, and technical report.</w:t>
      </w:r>
    </w:p>
    <w:p w14:paraId="00E48896" w14:textId="77777777" w:rsidR="00A71334" w:rsidRPr="00EC4D9B" w:rsidRDefault="00A71334" w:rsidP="00DD7735">
      <w:pPr>
        <w:pStyle w:val="ListParagraph"/>
        <w:numPr>
          <w:ilvl w:val="0"/>
          <w:numId w:val="26"/>
        </w:numPr>
        <w:rPr>
          <w:color w:val="0070C0"/>
          <w:szCs w:val="24"/>
        </w:rPr>
      </w:pPr>
      <w:r w:rsidRPr="00EC4D9B">
        <w:rPr>
          <w:color w:val="0070C0"/>
          <w:szCs w:val="24"/>
        </w:rPr>
        <w:t>Support offered to the state for preparing and following up on peer review submissions</w:t>
      </w:r>
    </w:p>
    <w:p w14:paraId="5A58888E" w14:textId="77777777" w:rsidR="00A71334" w:rsidRPr="00EC4D9B" w:rsidRDefault="00A71334" w:rsidP="00A71334">
      <w:pPr>
        <w:rPr>
          <w:color w:val="0070C0"/>
          <w:szCs w:val="24"/>
        </w:rPr>
      </w:pPr>
    </w:p>
    <w:p w14:paraId="117B93EB" w14:textId="032CC049" w:rsidR="00A71334" w:rsidRPr="00EC4D9B" w:rsidRDefault="00A71334" w:rsidP="00A71334">
      <w:pPr>
        <w:rPr>
          <w:color w:val="0070C0"/>
          <w:szCs w:val="24"/>
        </w:rPr>
      </w:pPr>
      <w:r w:rsidRPr="00EC4D9B">
        <w:rPr>
          <w:color w:val="0070C0"/>
          <w:szCs w:val="24"/>
        </w:rPr>
        <w:t xml:space="preserve">Note that each aspect listed above should have its own bidder response box so that </w:t>
      </w:r>
      <w:r w:rsidR="009F254F" w:rsidRPr="00EC4D9B">
        <w:rPr>
          <w:color w:val="0070C0"/>
          <w:szCs w:val="24"/>
        </w:rPr>
        <w:t xml:space="preserve">it </w:t>
      </w:r>
      <w:r w:rsidRPr="00EC4D9B">
        <w:rPr>
          <w:color w:val="0070C0"/>
          <w:szCs w:val="24"/>
        </w:rPr>
        <w:t>is clearly addressed in the proposal.</w:t>
      </w:r>
    </w:p>
    <w:p w14:paraId="4CE665A1" w14:textId="51C73873" w:rsidR="00A71334" w:rsidRDefault="00A71334" w:rsidP="00A71334">
      <w:pPr>
        <w:rPr>
          <w:szCs w:val="24"/>
        </w:rPr>
      </w:pPr>
    </w:p>
    <w:tbl>
      <w:tblPr>
        <w:tblStyle w:val="TableGrid"/>
        <w:tblW w:w="0" w:type="auto"/>
        <w:tblLook w:val="04A0" w:firstRow="1" w:lastRow="0" w:firstColumn="1" w:lastColumn="0" w:noHBand="0" w:noVBand="1"/>
      </w:tblPr>
      <w:tblGrid>
        <w:gridCol w:w="10790"/>
      </w:tblGrid>
      <w:tr w:rsidR="008C0601" w:rsidRPr="00597F9D" w14:paraId="0BD81D67" w14:textId="77777777" w:rsidTr="008C0601">
        <w:tc>
          <w:tcPr>
            <w:tcW w:w="10790" w:type="dxa"/>
            <w:shd w:val="clear" w:color="auto" w:fill="D9D9D9" w:themeFill="background1" w:themeFillShade="D9"/>
          </w:tcPr>
          <w:p w14:paraId="7F521AB9"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1D82CDC3" w14:textId="77777777" w:rsidTr="008C0601">
        <w:tc>
          <w:tcPr>
            <w:tcW w:w="10790" w:type="dxa"/>
          </w:tcPr>
          <w:p w14:paraId="7CECA4FF" w14:textId="77777777" w:rsidR="008C0601" w:rsidRPr="00AA5A5A" w:rsidRDefault="008C0601" w:rsidP="008C0601">
            <w:pPr>
              <w:rPr>
                <w:rFonts w:asciiTheme="minorHAnsi" w:hAnsiTheme="minorHAnsi"/>
                <w:szCs w:val="24"/>
              </w:rPr>
            </w:pPr>
          </w:p>
        </w:tc>
      </w:tr>
    </w:tbl>
    <w:p w14:paraId="62CD6C57" w14:textId="77777777" w:rsidR="008C0601" w:rsidRPr="00EC4D9B" w:rsidRDefault="008C0601" w:rsidP="00A71334">
      <w:pPr>
        <w:rPr>
          <w:szCs w:val="24"/>
        </w:rPr>
      </w:pPr>
    </w:p>
    <w:p w14:paraId="3DD5A15D" w14:textId="77777777" w:rsidR="00170AA9" w:rsidRPr="00EC4D9B" w:rsidRDefault="00170AA9" w:rsidP="00DD7735">
      <w:pPr>
        <w:pStyle w:val="ListParagraph"/>
        <w:numPr>
          <w:ilvl w:val="0"/>
          <w:numId w:val="23"/>
        </w:numPr>
        <w:ind w:left="540" w:hanging="540"/>
        <w:rPr>
          <w:rFonts w:asciiTheme="minorHAnsi" w:hAnsiTheme="minorHAnsi"/>
          <w:szCs w:val="24"/>
        </w:rPr>
      </w:pPr>
      <w:r w:rsidRPr="00EC4D9B">
        <w:rPr>
          <w:rFonts w:asciiTheme="minorHAnsi" w:hAnsiTheme="minorHAnsi"/>
          <w:szCs w:val="24"/>
        </w:rPr>
        <w:t>Communication support</w:t>
      </w:r>
    </w:p>
    <w:p w14:paraId="479C3863" w14:textId="77777777" w:rsidR="00A71334" w:rsidRPr="00EC4D9B" w:rsidRDefault="00A71334" w:rsidP="00A71334">
      <w:pPr>
        <w:rPr>
          <w:szCs w:val="24"/>
        </w:rPr>
      </w:pPr>
    </w:p>
    <w:p w14:paraId="4F2C125E" w14:textId="254148E8" w:rsidR="00A71334" w:rsidRPr="00EC4D9B" w:rsidRDefault="00A71334" w:rsidP="00A71334">
      <w:pPr>
        <w:rPr>
          <w:color w:val="0070C0"/>
          <w:szCs w:val="24"/>
        </w:rPr>
      </w:pPr>
      <w:r w:rsidRPr="00EC4D9B">
        <w:rPr>
          <w:color w:val="0070C0"/>
          <w:szCs w:val="24"/>
        </w:rPr>
        <w:t xml:space="preserve">This section is for requirements to assist the state in developing communication plans and materials. </w:t>
      </w:r>
      <w:r w:rsidR="00CE2F81" w:rsidRPr="00EC4D9B">
        <w:rPr>
          <w:color w:val="0070C0"/>
          <w:szCs w:val="24"/>
        </w:rPr>
        <w:t>I</w:t>
      </w:r>
      <w:r w:rsidRPr="00EC4D9B">
        <w:rPr>
          <w:color w:val="0070C0"/>
          <w:szCs w:val="24"/>
        </w:rPr>
        <w:t xml:space="preserve"> suggest that bidders be required to</w:t>
      </w:r>
    </w:p>
    <w:p w14:paraId="68C98945" w14:textId="77777777" w:rsidR="00A71334" w:rsidRPr="00EC4D9B" w:rsidRDefault="00A71334" w:rsidP="00DD7735">
      <w:pPr>
        <w:pStyle w:val="ListParagraph"/>
        <w:numPr>
          <w:ilvl w:val="0"/>
          <w:numId w:val="27"/>
        </w:numPr>
        <w:rPr>
          <w:color w:val="0070C0"/>
          <w:szCs w:val="24"/>
        </w:rPr>
      </w:pPr>
      <w:r w:rsidRPr="00EC4D9B">
        <w:rPr>
          <w:color w:val="0070C0"/>
          <w:szCs w:val="24"/>
        </w:rPr>
        <w:t>Develop (in conjunction with state policy and communication leadership) a template for a strategic communication plan for use by the state (this should include multiple rounds of requirements gathering, review, and modification)</w:t>
      </w:r>
    </w:p>
    <w:p w14:paraId="16A41634" w14:textId="77777777" w:rsidR="00A71334" w:rsidRPr="00EC4D9B" w:rsidRDefault="00A71334" w:rsidP="00DD7735">
      <w:pPr>
        <w:pStyle w:val="ListParagraph"/>
        <w:numPr>
          <w:ilvl w:val="0"/>
          <w:numId w:val="27"/>
        </w:numPr>
        <w:rPr>
          <w:color w:val="0070C0"/>
          <w:szCs w:val="24"/>
        </w:rPr>
      </w:pPr>
      <w:r w:rsidRPr="00EC4D9B">
        <w:rPr>
          <w:color w:val="0070C0"/>
          <w:szCs w:val="24"/>
        </w:rPr>
        <w:t>Similarly develop a template for a strategic outreach/coalition building plan</w:t>
      </w:r>
    </w:p>
    <w:p w14:paraId="2FF47F37" w14:textId="66D9505D" w:rsidR="00666725" w:rsidRPr="00EC4D9B" w:rsidRDefault="00A71334" w:rsidP="00DD7735">
      <w:pPr>
        <w:pStyle w:val="ListParagraph"/>
        <w:numPr>
          <w:ilvl w:val="0"/>
          <w:numId w:val="27"/>
        </w:numPr>
        <w:rPr>
          <w:color w:val="0070C0"/>
          <w:szCs w:val="24"/>
        </w:rPr>
      </w:pPr>
      <w:r w:rsidRPr="00EC4D9B">
        <w:rPr>
          <w:color w:val="0070C0"/>
          <w:szCs w:val="24"/>
        </w:rPr>
        <w:t xml:space="preserve">Describe assistance to be provided by the bidder to the state in </w:t>
      </w:r>
      <w:r w:rsidR="00666725" w:rsidRPr="00EC4D9B">
        <w:rPr>
          <w:color w:val="0070C0"/>
          <w:szCs w:val="24"/>
        </w:rPr>
        <w:t>developing, finalizing,</w:t>
      </w:r>
      <w:r w:rsidRPr="00EC4D9B">
        <w:rPr>
          <w:color w:val="0070C0"/>
          <w:szCs w:val="24"/>
        </w:rPr>
        <w:t xml:space="preserve"> and </w:t>
      </w:r>
      <w:r w:rsidR="009F254F" w:rsidRPr="00EC4D9B">
        <w:rPr>
          <w:color w:val="0070C0"/>
          <w:szCs w:val="24"/>
        </w:rPr>
        <w:t>implementing</w:t>
      </w:r>
      <w:r w:rsidRPr="00EC4D9B">
        <w:rPr>
          <w:color w:val="0070C0"/>
          <w:szCs w:val="24"/>
        </w:rPr>
        <w:t xml:space="preserve"> strategic communic</w:t>
      </w:r>
      <w:r w:rsidR="00666725" w:rsidRPr="00EC4D9B">
        <w:rPr>
          <w:color w:val="0070C0"/>
          <w:szCs w:val="24"/>
        </w:rPr>
        <w:t>ation and/or outreach plans</w:t>
      </w:r>
    </w:p>
    <w:p w14:paraId="51C12EE8" w14:textId="77777777" w:rsidR="00666725" w:rsidRPr="00EC4D9B" w:rsidRDefault="00666725" w:rsidP="00DD7735">
      <w:pPr>
        <w:pStyle w:val="ListParagraph"/>
        <w:numPr>
          <w:ilvl w:val="0"/>
          <w:numId w:val="27"/>
        </w:numPr>
        <w:rPr>
          <w:color w:val="0070C0"/>
          <w:szCs w:val="24"/>
        </w:rPr>
      </w:pPr>
      <w:r w:rsidRPr="00EC4D9B">
        <w:rPr>
          <w:color w:val="0070C0"/>
          <w:szCs w:val="24"/>
        </w:rPr>
        <w:t>Describe assistance to be provided by the bidder in developing additional communication resources (e.g., periodic communications that can be derived from the same template, email blasts, listservs, online discussion forums)</w:t>
      </w:r>
    </w:p>
    <w:p w14:paraId="45D4891D" w14:textId="73165C7F" w:rsidR="00413E26" w:rsidRDefault="00413E26" w:rsidP="00413E26">
      <w:pPr>
        <w:rPr>
          <w:szCs w:val="24"/>
        </w:rPr>
      </w:pPr>
    </w:p>
    <w:tbl>
      <w:tblPr>
        <w:tblStyle w:val="TableGrid"/>
        <w:tblW w:w="0" w:type="auto"/>
        <w:tblLook w:val="04A0" w:firstRow="1" w:lastRow="0" w:firstColumn="1" w:lastColumn="0" w:noHBand="0" w:noVBand="1"/>
      </w:tblPr>
      <w:tblGrid>
        <w:gridCol w:w="10790"/>
      </w:tblGrid>
      <w:tr w:rsidR="008C0601" w:rsidRPr="00597F9D" w14:paraId="186FBF60" w14:textId="77777777" w:rsidTr="008C0601">
        <w:tc>
          <w:tcPr>
            <w:tcW w:w="10790" w:type="dxa"/>
            <w:shd w:val="clear" w:color="auto" w:fill="D9D9D9" w:themeFill="background1" w:themeFillShade="D9"/>
          </w:tcPr>
          <w:p w14:paraId="763989FE"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2B2035EB" w14:textId="77777777" w:rsidTr="008C0601">
        <w:tc>
          <w:tcPr>
            <w:tcW w:w="10790" w:type="dxa"/>
          </w:tcPr>
          <w:p w14:paraId="120D8125" w14:textId="77777777" w:rsidR="008C0601" w:rsidRPr="00AA5A5A" w:rsidRDefault="008C0601" w:rsidP="008C0601">
            <w:pPr>
              <w:rPr>
                <w:rFonts w:asciiTheme="minorHAnsi" w:hAnsiTheme="minorHAnsi"/>
                <w:szCs w:val="24"/>
              </w:rPr>
            </w:pPr>
          </w:p>
        </w:tc>
      </w:tr>
    </w:tbl>
    <w:p w14:paraId="3BE76102" w14:textId="77777777" w:rsidR="008C0601" w:rsidRPr="00EC4D9B" w:rsidRDefault="008C0601" w:rsidP="00413E26">
      <w:pPr>
        <w:rPr>
          <w:szCs w:val="24"/>
        </w:rPr>
      </w:pPr>
    </w:p>
    <w:p w14:paraId="059CF282" w14:textId="54A99A0A" w:rsidR="00413E26" w:rsidRPr="00EC4D9B" w:rsidRDefault="00413E26" w:rsidP="00413E26">
      <w:pPr>
        <w:pStyle w:val="ListParagraph"/>
        <w:numPr>
          <w:ilvl w:val="0"/>
          <w:numId w:val="23"/>
        </w:numPr>
        <w:ind w:left="540" w:hanging="540"/>
        <w:rPr>
          <w:rFonts w:asciiTheme="minorHAnsi" w:hAnsiTheme="minorHAnsi"/>
          <w:szCs w:val="24"/>
        </w:rPr>
      </w:pPr>
      <w:r w:rsidRPr="00EC4D9B">
        <w:rPr>
          <w:rFonts w:asciiTheme="minorHAnsi" w:hAnsiTheme="minorHAnsi"/>
          <w:szCs w:val="24"/>
        </w:rPr>
        <w:t>Appropriate communications with state stakeholders</w:t>
      </w:r>
    </w:p>
    <w:p w14:paraId="711017F3" w14:textId="77777777" w:rsidR="00413E26" w:rsidRPr="00EC4D9B" w:rsidRDefault="00413E26" w:rsidP="00413E26">
      <w:pPr>
        <w:rPr>
          <w:szCs w:val="24"/>
        </w:rPr>
      </w:pPr>
    </w:p>
    <w:p w14:paraId="1173C45C" w14:textId="70B21C9C" w:rsidR="00413E26" w:rsidRPr="00EC4D9B" w:rsidRDefault="00413E26" w:rsidP="00413E26">
      <w:pPr>
        <w:rPr>
          <w:color w:val="0070C0"/>
          <w:szCs w:val="24"/>
        </w:rPr>
      </w:pPr>
      <w:r w:rsidRPr="00EC4D9B">
        <w:rPr>
          <w:color w:val="0070C0"/>
          <w:szCs w:val="24"/>
        </w:rPr>
        <w:t xml:space="preserve">This section is for requirements to describe the appropriate relationships between the SEA, vendor, legislature, governor, state board, and education associations. </w:t>
      </w:r>
      <w:r w:rsidR="00CE2F81" w:rsidRPr="00EC4D9B">
        <w:rPr>
          <w:color w:val="0070C0"/>
          <w:szCs w:val="24"/>
        </w:rPr>
        <w:t>I</w:t>
      </w:r>
      <w:r w:rsidRPr="00EC4D9B">
        <w:rPr>
          <w:color w:val="0070C0"/>
          <w:szCs w:val="24"/>
        </w:rPr>
        <w:t xml:space="preserve"> recommend at least the following be required</w:t>
      </w:r>
      <w:r w:rsidR="009F254F" w:rsidRPr="00EC4D9B">
        <w:rPr>
          <w:color w:val="0070C0"/>
          <w:szCs w:val="24"/>
        </w:rPr>
        <w:t>:</w:t>
      </w:r>
    </w:p>
    <w:p w14:paraId="2140B34C" w14:textId="2B1BF9E5" w:rsidR="00413E26" w:rsidRPr="00EC4D9B" w:rsidRDefault="00413E26" w:rsidP="00413E26">
      <w:pPr>
        <w:pStyle w:val="ListParagraph"/>
        <w:numPr>
          <w:ilvl w:val="0"/>
          <w:numId w:val="27"/>
        </w:numPr>
        <w:rPr>
          <w:color w:val="0070C0"/>
          <w:szCs w:val="24"/>
        </w:rPr>
      </w:pPr>
      <w:r w:rsidRPr="00EC4D9B">
        <w:rPr>
          <w:color w:val="0070C0"/>
          <w:szCs w:val="24"/>
        </w:rPr>
        <w:t>Notification at least a week in advance of a meeting between the vendor and/or subcontractors and stakeholders other than the SEA.</w:t>
      </w:r>
    </w:p>
    <w:p w14:paraId="71F639C0" w14:textId="77777777" w:rsidR="00413E26" w:rsidRPr="00EC4D9B" w:rsidRDefault="00413E26" w:rsidP="00413E26">
      <w:pPr>
        <w:pStyle w:val="ListParagraph"/>
        <w:numPr>
          <w:ilvl w:val="0"/>
          <w:numId w:val="27"/>
        </w:numPr>
        <w:rPr>
          <w:color w:val="0070C0"/>
          <w:szCs w:val="24"/>
        </w:rPr>
      </w:pPr>
      <w:r w:rsidRPr="00EC4D9B">
        <w:rPr>
          <w:color w:val="0070C0"/>
          <w:szCs w:val="24"/>
        </w:rPr>
        <w:t>Invitation to any meeting between the vendor/subcontractors and stakeholders other than the SEA.</w:t>
      </w:r>
    </w:p>
    <w:p w14:paraId="6B4EA31A" w14:textId="5B4F400D" w:rsidR="00413E26" w:rsidRPr="00EC4D9B" w:rsidRDefault="00413E26" w:rsidP="00413E26">
      <w:pPr>
        <w:pStyle w:val="ListParagraph"/>
        <w:numPr>
          <w:ilvl w:val="0"/>
          <w:numId w:val="27"/>
        </w:numPr>
        <w:rPr>
          <w:color w:val="0070C0"/>
          <w:szCs w:val="24"/>
        </w:rPr>
      </w:pPr>
      <w:r w:rsidRPr="00EC4D9B">
        <w:rPr>
          <w:color w:val="0070C0"/>
          <w:szCs w:val="24"/>
        </w:rPr>
        <w:t>Provision of an agenda for the meeting at least 2 business days in advance of the meeting</w:t>
      </w:r>
    </w:p>
    <w:p w14:paraId="05C06696" w14:textId="4C327384" w:rsidR="00413E26" w:rsidRPr="00EC4D9B" w:rsidRDefault="00413E26" w:rsidP="00413E26">
      <w:pPr>
        <w:pStyle w:val="ListParagraph"/>
        <w:numPr>
          <w:ilvl w:val="0"/>
          <w:numId w:val="27"/>
        </w:numPr>
        <w:rPr>
          <w:color w:val="0070C0"/>
          <w:szCs w:val="24"/>
        </w:rPr>
      </w:pPr>
      <w:r w:rsidRPr="00EC4D9B">
        <w:rPr>
          <w:color w:val="0070C0"/>
          <w:szCs w:val="24"/>
        </w:rPr>
        <w:t>Prohibition of direct or indirect lobbying of stakeholders other than the SEA on any issue that may affect a current or future contract without express permission from the SEA.</w:t>
      </w:r>
    </w:p>
    <w:p w14:paraId="7B315085" w14:textId="5ADEF831" w:rsidR="00666725" w:rsidRDefault="00666725" w:rsidP="00666725">
      <w:pPr>
        <w:rPr>
          <w:szCs w:val="24"/>
        </w:rPr>
      </w:pPr>
    </w:p>
    <w:tbl>
      <w:tblPr>
        <w:tblStyle w:val="TableGrid"/>
        <w:tblW w:w="0" w:type="auto"/>
        <w:tblLook w:val="04A0" w:firstRow="1" w:lastRow="0" w:firstColumn="1" w:lastColumn="0" w:noHBand="0" w:noVBand="1"/>
      </w:tblPr>
      <w:tblGrid>
        <w:gridCol w:w="10790"/>
      </w:tblGrid>
      <w:tr w:rsidR="008C0601" w:rsidRPr="00597F9D" w14:paraId="7AE88EFA" w14:textId="77777777" w:rsidTr="008C0601">
        <w:tc>
          <w:tcPr>
            <w:tcW w:w="10790" w:type="dxa"/>
            <w:shd w:val="clear" w:color="auto" w:fill="D9D9D9" w:themeFill="background1" w:themeFillShade="D9"/>
          </w:tcPr>
          <w:p w14:paraId="2BB9330F"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1C7D7C4F" w14:textId="77777777" w:rsidTr="008C0601">
        <w:tc>
          <w:tcPr>
            <w:tcW w:w="10790" w:type="dxa"/>
          </w:tcPr>
          <w:p w14:paraId="46C2066E" w14:textId="77777777" w:rsidR="008C0601" w:rsidRPr="00AA5A5A" w:rsidRDefault="008C0601" w:rsidP="008C0601">
            <w:pPr>
              <w:rPr>
                <w:rFonts w:asciiTheme="minorHAnsi" w:hAnsiTheme="minorHAnsi"/>
                <w:szCs w:val="24"/>
              </w:rPr>
            </w:pPr>
          </w:p>
        </w:tc>
      </w:tr>
    </w:tbl>
    <w:p w14:paraId="36E4484B" w14:textId="77777777" w:rsidR="008C0601" w:rsidRPr="00EC4D9B" w:rsidRDefault="008C0601" w:rsidP="00666725">
      <w:pPr>
        <w:rPr>
          <w:szCs w:val="24"/>
        </w:rPr>
      </w:pPr>
    </w:p>
    <w:p w14:paraId="2DEB0125" w14:textId="4FF3FE82" w:rsidR="00955915" w:rsidRPr="00EC4D9B" w:rsidRDefault="00955915" w:rsidP="00DD7735">
      <w:pPr>
        <w:pStyle w:val="ListParagraph"/>
        <w:numPr>
          <w:ilvl w:val="0"/>
          <w:numId w:val="23"/>
        </w:numPr>
        <w:ind w:left="540" w:hanging="540"/>
        <w:rPr>
          <w:rFonts w:asciiTheme="minorHAnsi" w:hAnsiTheme="minorHAnsi"/>
          <w:szCs w:val="24"/>
        </w:rPr>
      </w:pPr>
      <w:r w:rsidRPr="00EC4D9B">
        <w:rPr>
          <w:rFonts w:asciiTheme="minorHAnsi" w:hAnsiTheme="minorHAnsi"/>
          <w:szCs w:val="24"/>
        </w:rPr>
        <w:t>State Technical Systems</w:t>
      </w:r>
    </w:p>
    <w:tbl>
      <w:tblPr>
        <w:tblStyle w:val="TableGrid"/>
        <w:tblW w:w="4713" w:type="pct"/>
        <w:tblInd w:w="44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384"/>
      </w:tblGrid>
      <w:tr w:rsidR="00074753" w:rsidRPr="00545713" w14:paraId="667AD5F2" w14:textId="77777777" w:rsidTr="007D71CA">
        <w:tc>
          <w:tcPr>
            <w:tcW w:w="5000" w:type="pct"/>
            <w:shd w:val="clear" w:color="auto" w:fill="E5B8B7" w:themeFill="accent2" w:themeFillTint="66"/>
          </w:tcPr>
          <w:p w14:paraId="17FD2B82" w14:textId="77777777" w:rsidR="00074753" w:rsidRPr="00545713" w:rsidRDefault="00074753" w:rsidP="00EC4D9B">
            <w:pPr>
              <w:tabs>
                <w:tab w:val="left" w:pos="360"/>
              </w:tabs>
              <w:rPr>
                <w:rFonts w:asciiTheme="minorHAnsi" w:hAnsiTheme="minorHAnsi" w:cstheme="minorHAnsi"/>
                <w:b/>
                <w:sz w:val="20"/>
                <w:szCs w:val="20"/>
              </w:rPr>
            </w:pPr>
            <w:r w:rsidRPr="00545713">
              <w:rPr>
                <w:rFonts w:asciiTheme="minorHAnsi" w:hAnsiTheme="minorHAnsi" w:cstheme="minorHAnsi"/>
                <w:b/>
                <w:sz w:val="20"/>
                <w:szCs w:val="20"/>
              </w:rPr>
              <w:t>Clarifying Comments (to be deleted from the final RFP)</w:t>
            </w:r>
          </w:p>
        </w:tc>
      </w:tr>
      <w:tr w:rsidR="00074753" w:rsidRPr="00545713" w14:paraId="591DEB78" w14:textId="77777777" w:rsidTr="007D71CA">
        <w:tc>
          <w:tcPr>
            <w:tcW w:w="5000" w:type="pct"/>
            <w:shd w:val="clear" w:color="auto" w:fill="F2DBDB" w:themeFill="accent2" w:themeFillTint="33"/>
          </w:tcPr>
          <w:p w14:paraId="116E8CD8" w14:textId="39D59304" w:rsidR="00074753" w:rsidRPr="00545713" w:rsidRDefault="00074753" w:rsidP="00EC4D9B">
            <w:pPr>
              <w:pStyle w:val="CommentText"/>
              <w:rPr>
                <w:rFonts w:asciiTheme="minorHAnsi" w:hAnsiTheme="minorHAnsi" w:cstheme="minorHAnsi"/>
              </w:rPr>
            </w:pPr>
            <w:r w:rsidRPr="00545713">
              <w:rPr>
                <w:rFonts w:asciiTheme="minorHAnsi" w:hAnsiTheme="minorHAnsi" w:cstheme="minorHAnsi"/>
              </w:rPr>
              <w:t>Including technical details in this section will likely help bidders develop stronger cost proposals and reduce the need for contract change requests related to IT systems.</w:t>
            </w:r>
          </w:p>
        </w:tc>
      </w:tr>
    </w:tbl>
    <w:p w14:paraId="585BEB22" w14:textId="77777777" w:rsidR="00074753" w:rsidRPr="00EC4D9B" w:rsidRDefault="00074753" w:rsidP="00074753">
      <w:pPr>
        <w:rPr>
          <w:rFonts w:asciiTheme="minorHAnsi" w:hAnsiTheme="minorHAnsi"/>
          <w:szCs w:val="24"/>
        </w:rPr>
      </w:pPr>
    </w:p>
    <w:p w14:paraId="7571CCDB" w14:textId="5DC24AD5" w:rsidR="00EB68B0" w:rsidRPr="00EC4D9B" w:rsidRDefault="00EB68B0" w:rsidP="00EB68B0">
      <w:pPr>
        <w:pStyle w:val="ListParagraph"/>
        <w:numPr>
          <w:ilvl w:val="1"/>
          <w:numId w:val="23"/>
        </w:numPr>
        <w:rPr>
          <w:rFonts w:asciiTheme="minorHAnsi" w:hAnsiTheme="minorHAnsi"/>
          <w:szCs w:val="24"/>
        </w:rPr>
      </w:pPr>
      <w:r w:rsidRPr="00EC4D9B">
        <w:rPr>
          <w:rFonts w:asciiTheme="minorHAnsi" w:hAnsiTheme="minorHAnsi"/>
          <w:szCs w:val="24"/>
        </w:rPr>
        <w:t>Existing Systems</w:t>
      </w:r>
    </w:p>
    <w:p w14:paraId="2B97A19D" w14:textId="77777777" w:rsidR="00666725" w:rsidRPr="00EC4D9B" w:rsidRDefault="00666725" w:rsidP="00666725">
      <w:pPr>
        <w:rPr>
          <w:szCs w:val="24"/>
        </w:rPr>
      </w:pPr>
    </w:p>
    <w:p w14:paraId="731FCE36" w14:textId="33C9E5DD" w:rsidR="00666725" w:rsidRPr="00EC4D9B" w:rsidRDefault="00666725" w:rsidP="00666725">
      <w:pPr>
        <w:rPr>
          <w:color w:val="0070C0"/>
          <w:szCs w:val="24"/>
        </w:rPr>
      </w:pPr>
      <w:r w:rsidRPr="00EC4D9B">
        <w:rPr>
          <w:color w:val="0070C0"/>
          <w:szCs w:val="24"/>
        </w:rPr>
        <w:t>This section is for describing</w:t>
      </w:r>
      <w:r w:rsidR="009F254F" w:rsidRPr="00EC4D9B">
        <w:rPr>
          <w:color w:val="0070C0"/>
          <w:szCs w:val="24"/>
        </w:rPr>
        <w:t xml:space="preserve"> aspects of</w:t>
      </w:r>
      <w:r w:rsidRPr="00EC4D9B">
        <w:rPr>
          <w:color w:val="0070C0"/>
          <w:szCs w:val="24"/>
        </w:rPr>
        <w:t xml:space="preserve"> the state’s technical systems that the vendor will need to engage with. </w:t>
      </w:r>
      <w:r w:rsidR="00CE2F81" w:rsidRPr="00EC4D9B">
        <w:rPr>
          <w:color w:val="0070C0"/>
          <w:szCs w:val="24"/>
        </w:rPr>
        <w:t>I</w:t>
      </w:r>
      <w:r w:rsidRPr="00EC4D9B">
        <w:rPr>
          <w:color w:val="0070C0"/>
          <w:szCs w:val="24"/>
        </w:rPr>
        <w:t xml:space="preserve"> suggest the following be covered:</w:t>
      </w:r>
    </w:p>
    <w:p w14:paraId="2636E714" w14:textId="77777777" w:rsidR="00666725" w:rsidRPr="00EC4D9B" w:rsidRDefault="00666725" w:rsidP="00DD7735">
      <w:pPr>
        <w:pStyle w:val="ListParagraph"/>
        <w:numPr>
          <w:ilvl w:val="0"/>
          <w:numId w:val="28"/>
        </w:numPr>
        <w:rPr>
          <w:color w:val="0070C0"/>
          <w:szCs w:val="24"/>
        </w:rPr>
      </w:pPr>
      <w:r w:rsidRPr="00EC4D9B">
        <w:rPr>
          <w:color w:val="0070C0"/>
          <w:szCs w:val="24"/>
        </w:rPr>
        <w:t>Standards</w:t>
      </w:r>
    </w:p>
    <w:p w14:paraId="234BAEAD" w14:textId="77777777" w:rsidR="00666725" w:rsidRPr="00EC4D9B" w:rsidRDefault="00666725" w:rsidP="00DD7735">
      <w:pPr>
        <w:pStyle w:val="ListParagraph"/>
        <w:numPr>
          <w:ilvl w:val="1"/>
          <w:numId w:val="28"/>
        </w:numPr>
        <w:rPr>
          <w:color w:val="0070C0"/>
          <w:szCs w:val="24"/>
        </w:rPr>
      </w:pPr>
      <w:r w:rsidRPr="00EC4D9B">
        <w:rPr>
          <w:color w:val="0070C0"/>
          <w:szCs w:val="24"/>
        </w:rPr>
        <w:t>Any applicable IT standards adopted by the state</w:t>
      </w:r>
    </w:p>
    <w:p w14:paraId="2978F678" w14:textId="77777777" w:rsidR="00666725" w:rsidRPr="00EC4D9B" w:rsidRDefault="00666725" w:rsidP="00DD7735">
      <w:pPr>
        <w:pStyle w:val="ListParagraph"/>
        <w:numPr>
          <w:ilvl w:val="1"/>
          <w:numId w:val="28"/>
        </w:numPr>
        <w:rPr>
          <w:color w:val="0070C0"/>
          <w:szCs w:val="24"/>
        </w:rPr>
      </w:pPr>
      <w:r w:rsidRPr="00EC4D9B">
        <w:rPr>
          <w:color w:val="0070C0"/>
          <w:szCs w:val="24"/>
        </w:rPr>
        <w:t>Any applicable security standards adopted by the state</w:t>
      </w:r>
    </w:p>
    <w:p w14:paraId="20942858" w14:textId="77777777" w:rsidR="00666725" w:rsidRPr="00EC4D9B" w:rsidRDefault="00666725" w:rsidP="00DD7735">
      <w:pPr>
        <w:pStyle w:val="ListParagraph"/>
        <w:numPr>
          <w:ilvl w:val="0"/>
          <w:numId w:val="28"/>
        </w:numPr>
        <w:rPr>
          <w:color w:val="0070C0"/>
          <w:szCs w:val="24"/>
        </w:rPr>
      </w:pPr>
      <w:r w:rsidRPr="00EC4D9B">
        <w:rPr>
          <w:color w:val="0070C0"/>
          <w:szCs w:val="24"/>
        </w:rPr>
        <w:t>Data systems</w:t>
      </w:r>
    </w:p>
    <w:p w14:paraId="126A5295" w14:textId="77777777" w:rsidR="00666725" w:rsidRPr="00EC4D9B" w:rsidRDefault="00666725" w:rsidP="00DD7735">
      <w:pPr>
        <w:pStyle w:val="ListParagraph"/>
        <w:numPr>
          <w:ilvl w:val="1"/>
          <w:numId w:val="28"/>
        </w:numPr>
        <w:rPr>
          <w:color w:val="0070C0"/>
          <w:szCs w:val="24"/>
        </w:rPr>
      </w:pPr>
      <w:r w:rsidRPr="00EC4D9B">
        <w:rPr>
          <w:color w:val="0070C0"/>
          <w:szCs w:val="24"/>
        </w:rPr>
        <w:t>Systems to be hosted by the bidder on behalf of the state</w:t>
      </w:r>
    </w:p>
    <w:p w14:paraId="13EED282" w14:textId="77777777" w:rsidR="00666725" w:rsidRPr="00EC4D9B" w:rsidRDefault="00666725" w:rsidP="00DD7735">
      <w:pPr>
        <w:pStyle w:val="ListParagraph"/>
        <w:numPr>
          <w:ilvl w:val="1"/>
          <w:numId w:val="28"/>
        </w:numPr>
        <w:rPr>
          <w:color w:val="0070C0"/>
          <w:szCs w:val="24"/>
        </w:rPr>
      </w:pPr>
      <w:r w:rsidRPr="00EC4D9B">
        <w:rPr>
          <w:color w:val="0070C0"/>
          <w:szCs w:val="24"/>
        </w:rPr>
        <w:t>Required integration of vendor and state systems (e.g., for direct data read/write)</w:t>
      </w:r>
    </w:p>
    <w:p w14:paraId="4C0E776E" w14:textId="77777777" w:rsidR="00666725" w:rsidRPr="00EC4D9B" w:rsidRDefault="00666725" w:rsidP="00DD7735">
      <w:pPr>
        <w:pStyle w:val="ListParagraph"/>
        <w:numPr>
          <w:ilvl w:val="0"/>
          <w:numId w:val="28"/>
        </w:numPr>
        <w:rPr>
          <w:color w:val="0070C0"/>
          <w:szCs w:val="24"/>
        </w:rPr>
      </w:pPr>
      <w:r w:rsidRPr="00EC4D9B">
        <w:rPr>
          <w:color w:val="0070C0"/>
          <w:szCs w:val="24"/>
        </w:rPr>
        <w:t>Web applications</w:t>
      </w:r>
    </w:p>
    <w:p w14:paraId="62088542" w14:textId="77777777" w:rsidR="00666725" w:rsidRPr="00EC4D9B" w:rsidRDefault="00666725" w:rsidP="00DD7735">
      <w:pPr>
        <w:pStyle w:val="ListParagraph"/>
        <w:numPr>
          <w:ilvl w:val="1"/>
          <w:numId w:val="28"/>
        </w:numPr>
        <w:rPr>
          <w:color w:val="0070C0"/>
          <w:szCs w:val="24"/>
        </w:rPr>
      </w:pPr>
      <w:r w:rsidRPr="00EC4D9B">
        <w:rPr>
          <w:color w:val="0070C0"/>
          <w:szCs w:val="24"/>
        </w:rPr>
        <w:t>Existing systems owned or used by the state (including single sign on and/or role-based security log-in)</w:t>
      </w:r>
    </w:p>
    <w:p w14:paraId="6A86F873" w14:textId="77777777" w:rsidR="00666725" w:rsidRPr="00EC4D9B" w:rsidRDefault="00666725" w:rsidP="00DD7735">
      <w:pPr>
        <w:pStyle w:val="ListParagraph"/>
        <w:numPr>
          <w:ilvl w:val="1"/>
          <w:numId w:val="28"/>
        </w:numPr>
        <w:rPr>
          <w:color w:val="0070C0"/>
          <w:szCs w:val="24"/>
        </w:rPr>
      </w:pPr>
      <w:r w:rsidRPr="00EC4D9B">
        <w:rPr>
          <w:color w:val="0070C0"/>
          <w:szCs w:val="24"/>
        </w:rPr>
        <w:t>Systems to be hosted by the bidder on behalf of the state</w:t>
      </w:r>
    </w:p>
    <w:p w14:paraId="56F6521B" w14:textId="77777777" w:rsidR="00B13F86" w:rsidRPr="00EC4D9B" w:rsidRDefault="00666725" w:rsidP="00DD7735">
      <w:pPr>
        <w:pStyle w:val="ListParagraph"/>
        <w:numPr>
          <w:ilvl w:val="1"/>
          <w:numId w:val="28"/>
        </w:numPr>
        <w:rPr>
          <w:color w:val="0070C0"/>
          <w:szCs w:val="24"/>
        </w:rPr>
      </w:pPr>
      <w:r w:rsidRPr="00EC4D9B">
        <w:rPr>
          <w:color w:val="0070C0"/>
          <w:szCs w:val="24"/>
        </w:rPr>
        <w:t>Required integration of vendor and state systems (e.g., for passing credentials, seamless navigation from vendor to state systems and vice versa)</w:t>
      </w:r>
    </w:p>
    <w:p w14:paraId="42B8B917" w14:textId="18F6A122" w:rsidR="00B13F86" w:rsidRDefault="00B13F86" w:rsidP="00B13F86">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C0601" w:rsidRPr="00597F9D" w14:paraId="7AE5FE4C" w14:textId="77777777" w:rsidTr="008C0601">
        <w:tc>
          <w:tcPr>
            <w:tcW w:w="10790" w:type="dxa"/>
            <w:shd w:val="clear" w:color="auto" w:fill="D9D9D9" w:themeFill="background1" w:themeFillShade="D9"/>
          </w:tcPr>
          <w:p w14:paraId="28630C92"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6007F48B" w14:textId="77777777" w:rsidTr="008C0601">
        <w:tc>
          <w:tcPr>
            <w:tcW w:w="10790" w:type="dxa"/>
          </w:tcPr>
          <w:p w14:paraId="6459B1D4" w14:textId="77777777" w:rsidR="008C0601" w:rsidRPr="00AA5A5A" w:rsidRDefault="008C0601" w:rsidP="008C0601">
            <w:pPr>
              <w:rPr>
                <w:rFonts w:asciiTheme="minorHAnsi" w:hAnsiTheme="minorHAnsi"/>
                <w:szCs w:val="24"/>
              </w:rPr>
            </w:pPr>
          </w:p>
        </w:tc>
      </w:tr>
    </w:tbl>
    <w:p w14:paraId="48904648" w14:textId="77777777" w:rsidR="008C0601" w:rsidRPr="00EC4D9B" w:rsidRDefault="008C0601" w:rsidP="00B13F86">
      <w:pPr>
        <w:rPr>
          <w:rFonts w:asciiTheme="minorHAnsi" w:hAnsiTheme="minorHAnsi"/>
          <w:szCs w:val="24"/>
        </w:rPr>
      </w:pPr>
    </w:p>
    <w:p w14:paraId="78F30E9A" w14:textId="395E498A" w:rsidR="00EB68B0" w:rsidRPr="00EC4D9B" w:rsidRDefault="00EB68B0" w:rsidP="00EB68B0">
      <w:pPr>
        <w:pStyle w:val="ListParagraph"/>
        <w:numPr>
          <w:ilvl w:val="1"/>
          <w:numId w:val="23"/>
        </w:numPr>
        <w:rPr>
          <w:rFonts w:asciiTheme="minorHAnsi" w:hAnsiTheme="minorHAnsi"/>
          <w:szCs w:val="24"/>
        </w:rPr>
      </w:pPr>
      <w:r w:rsidRPr="00EC4D9B">
        <w:rPr>
          <w:rFonts w:asciiTheme="minorHAnsi" w:hAnsiTheme="minorHAnsi"/>
          <w:szCs w:val="24"/>
        </w:rPr>
        <w:t>System Modifications and New Systems to be Built</w:t>
      </w:r>
    </w:p>
    <w:p w14:paraId="015372AF" w14:textId="77777777" w:rsidR="00EB68B0" w:rsidRPr="00EC4D9B" w:rsidRDefault="00EB68B0" w:rsidP="00EB68B0">
      <w:pPr>
        <w:rPr>
          <w:szCs w:val="24"/>
        </w:rPr>
      </w:pPr>
    </w:p>
    <w:p w14:paraId="46E4157A" w14:textId="4B03772B" w:rsidR="00EB68B0" w:rsidRPr="00EC4D9B" w:rsidRDefault="00EB68B0" w:rsidP="00EB68B0">
      <w:pPr>
        <w:rPr>
          <w:color w:val="0070C0"/>
          <w:szCs w:val="24"/>
        </w:rPr>
      </w:pPr>
      <w:r w:rsidRPr="00EC4D9B">
        <w:rPr>
          <w:color w:val="0070C0"/>
          <w:szCs w:val="24"/>
        </w:rPr>
        <w:t>This section is for describing any planned modifications to state systems or new state systems. This section should</w:t>
      </w:r>
    </w:p>
    <w:p w14:paraId="1883022A" w14:textId="576866F4" w:rsidR="00EB68B0" w:rsidRPr="00EC4D9B" w:rsidRDefault="00EB68B0" w:rsidP="00EB68B0">
      <w:pPr>
        <w:pStyle w:val="ListParagraph"/>
        <w:numPr>
          <w:ilvl w:val="0"/>
          <w:numId w:val="28"/>
        </w:numPr>
        <w:rPr>
          <w:color w:val="0070C0"/>
          <w:szCs w:val="24"/>
        </w:rPr>
      </w:pPr>
      <w:r w:rsidRPr="00EC4D9B">
        <w:rPr>
          <w:color w:val="0070C0"/>
          <w:szCs w:val="24"/>
        </w:rPr>
        <w:t>Describe in detail intended modifications to existing systems</w:t>
      </w:r>
    </w:p>
    <w:p w14:paraId="59AB9460" w14:textId="4C8ADA37" w:rsidR="00EB68B0" w:rsidRPr="00EC4D9B" w:rsidRDefault="00EB68B0" w:rsidP="00EB68B0">
      <w:pPr>
        <w:pStyle w:val="ListParagraph"/>
        <w:numPr>
          <w:ilvl w:val="0"/>
          <w:numId w:val="28"/>
        </w:numPr>
        <w:rPr>
          <w:color w:val="0070C0"/>
          <w:szCs w:val="24"/>
        </w:rPr>
      </w:pPr>
      <w:r w:rsidRPr="00EC4D9B">
        <w:rPr>
          <w:color w:val="0070C0"/>
          <w:szCs w:val="24"/>
        </w:rPr>
        <w:t>Describe in detail intended new system development</w:t>
      </w:r>
    </w:p>
    <w:p w14:paraId="05E24B52" w14:textId="4A49F8CC" w:rsidR="00EB68B0" w:rsidRPr="00EC4D9B" w:rsidRDefault="00EB68B0" w:rsidP="00EB68B0">
      <w:pPr>
        <w:pStyle w:val="ListParagraph"/>
        <w:numPr>
          <w:ilvl w:val="0"/>
          <w:numId w:val="28"/>
        </w:numPr>
        <w:rPr>
          <w:color w:val="0070C0"/>
          <w:szCs w:val="24"/>
        </w:rPr>
      </w:pPr>
      <w:r w:rsidRPr="00EC4D9B">
        <w:rPr>
          <w:color w:val="0070C0"/>
          <w:szCs w:val="24"/>
        </w:rPr>
        <w:t>Describe in detail intended timelines for new system development and/or system modifications</w:t>
      </w:r>
    </w:p>
    <w:p w14:paraId="3718D0F2" w14:textId="6BCFF190" w:rsidR="00EB68B0" w:rsidRPr="00EC4D9B" w:rsidRDefault="00EB68B0" w:rsidP="00EB68B0">
      <w:pPr>
        <w:pStyle w:val="ListParagraph"/>
        <w:numPr>
          <w:ilvl w:val="0"/>
          <w:numId w:val="28"/>
        </w:numPr>
        <w:rPr>
          <w:color w:val="0070C0"/>
          <w:szCs w:val="24"/>
        </w:rPr>
      </w:pPr>
      <w:r w:rsidRPr="00EC4D9B">
        <w:rPr>
          <w:color w:val="0070C0"/>
          <w:szCs w:val="24"/>
        </w:rPr>
        <w:t>Indicate which new system development will be the responsibility of the bidder</w:t>
      </w:r>
    </w:p>
    <w:p w14:paraId="23731EBF" w14:textId="257456FD" w:rsidR="00EB68B0" w:rsidRPr="00EC4D9B" w:rsidRDefault="00EB68B0" w:rsidP="00EB68B0">
      <w:pPr>
        <w:pStyle w:val="ListParagraph"/>
        <w:numPr>
          <w:ilvl w:val="0"/>
          <w:numId w:val="28"/>
        </w:numPr>
        <w:rPr>
          <w:color w:val="0070C0"/>
          <w:szCs w:val="24"/>
        </w:rPr>
      </w:pPr>
      <w:r w:rsidRPr="00EC4D9B">
        <w:rPr>
          <w:color w:val="0070C0"/>
          <w:szCs w:val="24"/>
        </w:rPr>
        <w:t>Indicate which new systems and/or modified systems will be hosted by the bidder, and responsibilities for hosting during system modification.</w:t>
      </w:r>
    </w:p>
    <w:p w14:paraId="19B9958A" w14:textId="143F3614" w:rsidR="00EB68B0" w:rsidRPr="00EC4D9B" w:rsidRDefault="00EB68B0" w:rsidP="00EB68B0">
      <w:pPr>
        <w:pStyle w:val="ListParagraph"/>
        <w:numPr>
          <w:ilvl w:val="0"/>
          <w:numId w:val="28"/>
        </w:numPr>
        <w:rPr>
          <w:color w:val="0070C0"/>
          <w:szCs w:val="24"/>
        </w:rPr>
      </w:pPr>
      <w:r w:rsidRPr="00EC4D9B">
        <w:rPr>
          <w:color w:val="0070C0"/>
          <w:szCs w:val="24"/>
        </w:rPr>
        <w:lastRenderedPageBreak/>
        <w:t>Indicate what system modifications will be the responsibility of the bidder</w:t>
      </w:r>
    </w:p>
    <w:p w14:paraId="749C11F4" w14:textId="3ECEF350" w:rsidR="00EB68B0" w:rsidRPr="00EC4D9B" w:rsidRDefault="00EB68B0" w:rsidP="00B13F86">
      <w:pPr>
        <w:pStyle w:val="ListParagraph"/>
        <w:numPr>
          <w:ilvl w:val="0"/>
          <w:numId w:val="28"/>
        </w:numPr>
        <w:rPr>
          <w:szCs w:val="24"/>
        </w:rPr>
      </w:pPr>
      <w:r w:rsidRPr="00EC4D9B">
        <w:rPr>
          <w:color w:val="0070C0"/>
          <w:szCs w:val="24"/>
        </w:rPr>
        <w:t xml:space="preserve">Indicate responsibility for coordination with any third party vendors that will be responsible for building new systems or modifying existing systems. </w:t>
      </w:r>
    </w:p>
    <w:p w14:paraId="7F95DD25" w14:textId="43C67AA6" w:rsidR="00EB68B0" w:rsidRDefault="00EB68B0" w:rsidP="00B13F86">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C0601" w:rsidRPr="00597F9D" w14:paraId="6349D3FC" w14:textId="77777777" w:rsidTr="008C0601">
        <w:tc>
          <w:tcPr>
            <w:tcW w:w="10790" w:type="dxa"/>
            <w:shd w:val="clear" w:color="auto" w:fill="D9D9D9" w:themeFill="background1" w:themeFillShade="D9"/>
          </w:tcPr>
          <w:p w14:paraId="183924EA" w14:textId="77777777"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8C0601" w:rsidRPr="00AA5A5A" w14:paraId="67A640CB" w14:textId="77777777" w:rsidTr="008C0601">
        <w:tc>
          <w:tcPr>
            <w:tcW w:w="10790" w:type="dxa"/>
          </w:tcPr>
          <w:p w14:paraId="2256667B" w14:textId="77777777" w:rsidR="008C0601" w:rsidRPr="00AA5A5A" w:rsidRDefault="008C0601" w:rsidP="008C0601">
            <w:pPr>
              <w:rPr>
                <w:rFonts w:asciiTheme="minorHAnsi" w:hAnsiTheme="minorHAnsi"/>
                <w:szCs w:val="24"/>
              </w:rPr>
            </w:pPr>
          </w:p>
        </w:tc>
      </w:tr>
    </w:tbl>
    <w:p w14:paraId="305C1C1B" w14:textId="77777777" w:rsidR="008C0601" w:rsidRPr="00EC4D9B" w:rsidRDefault="008C0601" w:rsidP="00B13F86">
      <w:pPr>
        <w:rPr>
          <w:rFonts w:asciiTheme="minorHAnsi" w:hAnsiTheme="minorHAnsi"/>
          <w:szCs w:val="24"/>
        </w:rPr>
      </w:pPr>
    </w:p>
    <w:p w14:paraId="43A174AE" w14:textId="77777777" w:rsidR="00D57CB0" w:rsidRPr="00EC4D9B" w:rsidRDefault="00D57CB0" w:rsidP="00DD7735">
      <w:pPr>
        <w:pStyle w:val="ListParagraph"/>
        <w:numPr>
          <w:ilvl w:val="0"/>
          <w:numId w:val="23"/>
        </w:numPr>
        <w:ind w:left="540" w:hanging="540"/>
        <w:rPr>
          <w:rFonts w:asciiTheme="minorHAnsi" w:hAnsiTheme="minorHAnsi"/>
          <w:szCs w:val="24"/>
        </w:rPr>
      </w:pPr>
      <w:r w:rsidRPr="00EC4D9B">
        <w:rPr>
          <w:rFonts w:asciiTheme="minorHAnsi" w:hAnsiTheme="minorHAnsi"/>
          <w:szCs w:val="24"/>
        </w:rPr>
        <w:t>Independent evaluation/replication contractor</w:t>
      </w:r>
    </w:p>
    <w:tbl>
      <w:tblPr>
        <w:tblStyle w:val="TableGrid"/>
        <w:tblW w:w="4713" w:type="pct"/>
        <w:tblInd w:w="44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384"/>
      </w:tblGrid>
      <w:tr w:rsidR="00074753" w:rsidRPr="00545713" w14:paraId="0085A3A5" w14:textId="77777777" w:rsidTr="000611D0">
        <w:tc>
          <w:tcPr>
            <w:tcW w:w="5000" w:type="pct"/>
            <w:shd w:val="clear" w:color="auto" w:fill="E5B8B7" w:themeFill="accent2" w:themeFillTint="66"/>
          </w:tcPr>
          <w:p w14:paraId="2B809FF7" w14:textId="77777777" w:rsidR="00074753" w:rsidRPr="00545713" w:rsidRDefault="00074753" w:rsidP="00EC4D9B">
            <w:pPr>
              <w:tabs>
                <w:tab w:val="left" w:pos="360"/>
              </w:tabs>
              <w:rPr>
                <w:rFonts w:asciiTheme="minorHAnsi" w:hAnsiTheme="minorHAnsi" w:cstheme="minorHAnsi"/>
                <w:b/>
                <w:sz w:val="20"/>
                <w:szCs w:val="20"/>
              </w:rPr>
            </w:pPr>
            <w:r w:rsidRPr="00545713">
              <w:rPr>
                <w:rFonts w:asciiTheme="minorHAnsi" w:hAnsiTheme="minorHAnsi" w:cstheme="minorHAnsi"/>
                <w:b/>
                <w:sz w:val="20"/>
                <w:szCs w:val="20"/>
              </w:rPr>
              <w:t>Clarifying Comments (to be deleted from the final RFP)</w:t>
            </w:r>
          </w:p>
        </w:tc>
      </w:tr>
      <w:tr w:rsidR="00074753" w:rsidRPr="00545713" w14:paraId="36805F07" w14:textId="77777777" w:rsidTr="000611D0">
        <w:tc>
          <w:tcPr>
            <w:tcW w:w="5000" w:type="pct"/>
            <w:shd w:val="clear" w:color="auto" w:fill="F2DBDB" w:themeFill="accent2" w:themeFillTint="33"/>
          </w:tcPr>
          <w:p w14:paraId="21E3AD69" w14:textId="59B05FC5" w:rsidR="00074753" w:rsidRPr="00545713" w:rsidRDefault="00074753" w:rsidP="00EC4D9B">
            <w:pPr>
              <w:pStyle w:val="CommentText"/>
              <w:rPr>
                <w:rFonts w:asciiTheme="minorHAnsi" w:hAnsiTheme="minorHAnsi" w:cstheme="minorHAnsi"/>
              </w:rPr>
            </w:pPr>
            <w:r w:rsidRPr="00545713">
              <w:rPr>
                <w:rFonts w:asciiTheme="minorHAnsi" w:hAnsiTheme="minorHAnsi" w:cstheme="minorHAnsi"/>
              </w:rPr>
              <w:t>This may appear to be an extraneous requirement. However, it requires a relatively small investment that considerably reduces the likelihood of extremely costly errors.</w:t>
            </w:r>
          </w:p>
        </w:tc>
      </w:tr>
    </w:tbl>
    <w:p w14:paraId="36B0E295" w14:textId="77777777" w:rsidR="00074753" w:rsidRPr="00EC4D9B" w:rsidRDefault="00074753" w:rsidP="00666725">
      <w:pPr>
        <w:rPr>
          <w:rFonts w:asciiTheme="minorHAnsi" w:hAnsiTheme="minorHAnsi"/>
          <w:szCs w:val="24"/>
          <w:highlight w:val="yellow"/>
        </w:rPr>
      </w:pPr>
    </w:p>
    <w:p w14:paraId="1A63D365" w14:textId="016F23A4" w:rsidR="008A7D3D" w:rsidRPr="00EC4D9B" w:rsidRDefault="00666725" w:rsidP="00666725">
      <w:pPr>
        <w:rPr>
          <w:color w:val="0070C0"/>
          <w:szCs w:val="24"/>
        </w:rPr>
      </w:pPr>
      <w:r w:rsidRPr="00EC4D9B">
        <w:rPr>
          <w:color w:val="0070C0"/>
          <w:szCs w:val="24"/>
        </w:rPr>
        <w:t xml:space="preserve">This section is for states that desire to incorporate independent evaluation (e.g., of standard setting) and/or independent replication (e.g., of calibration, scaling, and equating) </w:t>
      </w:r>
      <w:r w:rsidR="008A7D3D" w:rsidRPr="00EC4D9B">
        <w:rPr>
          <w:color w:val="0070C0"/>
          <w:szCs w:val="24"/>
        </w:rPr>
        <w:t xml:space="preserve">but don’t want to create a separate contract for this work. </w:t>
      </w:r>
      <w:r w:rsidR="00CE2F81" w:rsidRPr="00EC4D9B">
        <w:rPr>
          <w:color w:val="0070C0"/>
          <w:szCs w:val="24"/>
        </w:rPr>
        <w:t>I</w:t>
      </w:r>
      <w:r w:rsidR="008A7D3D" w:rsidRPr="00EC4D9B">
        <w:rPr>
          <w:color w:val="0070C0"/>
          <w:szCs w:val="24"/>
        </w:rPr>
        <w:t xml:space="preserve"> recommend that this section specify the following:</w:t>
      </w:r>
    </w:p>
    <w:p w14:paraId="02B17FB8" w14:textId="77777777" w:rsidR="00666725" w:rsidRPr="00EC4D9B" w:rsidRDefault="008A7D3D" w:rsidP="00DD7735">
      <w:pPr>
        <w:pStyle w:val="ListParagraph"/>
        <w:numPr>
          <w:ilvl w:val="0"/>
          <w:numId w:val="29"/>
        </w:numPr>
        <w:rPr>
          <w:color w:val="0070C0"/>
          <w:szCs w:val="24"/>
        </w:rPr>
      </w:pPr>
      <w:r w:rsidRPr="00EC4D9B">
        <w:rPr>
          <w:color w:val="0070C0"/>
          <w:szCs w:val="24"/>
        </w:rPr>
        <w:t>A subcontractor be identified to perform the work</w:t>
      </w:r>
    </w:p>
    <w:p w14:paraId="6E7D67E5" w14:textId="77777777" w:rsidR="008A7D3D" w:rsidRPr="00EC4D9B" w:rsidRDefault="008A7D3D" w:rsidP="00DD7735">
      <w:pPr>
        <w:pStyle w:val="ListParagraph"/>
        <w:numPr>
          <w:ilvl w:val="0"/>
          <w:numId w:val="29"/>
        </w:numPr>
        <w:rPr>
          <w:color w:val="0070C0"/>
          <w:szCs w:val="24"/>
        </w:rPr>
      </w:pPr>
      <w:r w:rsidRPr="00EC4D9B">
        <w:rPr>
          <w:color w:val="0070C0"/>
          <w:szCs w:val="24"/>
        </w:rPr>
        <w:t>The subcontractor’s relationship with the primary contractor will be minimal, in that the subcontractor will receive direction solely from the state, and the state will have the sole authority to direct payment be made to the subcontractor.</w:t>
      </w:r>
    </w:p>
    <w:p w14:paraId="5C07A2EB" w14:textId="77777777" w:rsidR="008A7D3D" w:rsidRPr="00EC4D9B" w:rsidRDefault="008A7D3D" w:rsidP="00DD7735">
      <w:pPr>
        <w:pStyle w:val="ListParagraph"/>
        <w:numPr>
          <w:ilvl w:val="0"/>
          <w:numId w:val="29"/>
        </w:numPr>
        <w:rPr>
          <w:color w:val="0070C0"/>
          <w:szCs w:val="24"/>
        </w:rPr>
      </w:pPr>
      <w:r w:rsidRPr="00EC4D9B">
        <w:rPr>
          <w:color w:val="0070C0"/>
          <w:szCs w:val="24"/>
        </w:rPr>
        <w:t>The primary contractor will be able to specify an overhead rate for handling flowthrough payment to the subcontractor, but may not delay payment once directed by the state.</w:t>
      </w:r>
    </w:p>
    <w:p w14:paraId="2C020357" w14:textId="77777777" w:rsidR="008A7D3D" w:rsidRPr="00EC4D9B" w:rsidRDefault="008A7D3D" w:rsidP="00DD7735">
      <w:pPr>
        <w:pStyle w:val="ListParagraph"/>
        <w:numPr>
          <w:ilvl w:val="0"/>
          <w:numId w:val="29"/>
        </w:numPr>
        <w:rPr>
          <w:color w:val="0070C0"/>
          <w:szCs w:val="24"/>
        </w:rPr>
      </w:pPr>
      <w:r w:rsidRPr="00EC4D9B">
        <w:rPr>
          <w:color w:val="0070C0"/>
          <w:szCs w:val="24"/>
        </w:rPr>
        <w:t>The primary contractor may not give or modify any directions to the subcontractor provided by the state</w:t>
      </w:r>
    </w:p>
    <w:p w14:paraId="6446DEA5" w14:textId="77777777" w:rsidR="008A7D3D" w:rsidRPr="00EC4D9B" w:rsidRDefault="008A7D3D" w:rsidP="00DD7735">
      <w:pPr>
        <w:pStyle w:val="ListParagraph"/>
        <w:numPr>
          <w:ilvl w:val="0"/>
          <w:numId w:val="29"/>
        </w:numPr>
        <w:rPr>
          <w:color w:val="0070C0"/>
          <w:szCs w:val="24"/>
        </w:rPr>
      </w:pPr>
      <w:r w:rsidRPr="00EC4D9B">
        <w:rPr>
          <w:color w:val="0070C0"/>
          <w:szCs w:val="24"/>
        </w:rPr>
        <w:t>Signed guarantee of independence of the subcontractor by both the primary contractor and subcontractor</w:t>
      </w:r>
    </w:p>
    <w:p w14:paraId="0DD84912" w14:textId="77777777" w:rsidR="008A7D3D" w:rsidRPr="00EC4D9B" w:rsidRDefault="008A7D3D" w:rsidP="00DD7735">
      <w:pPr>
        <w:pStyle w:val="ListParagraph"/>
        <w:numPr>
          <w:ilvl w:val="0"/>
          <w:numId w:val="29"/>
        </w:numPr>
        <w:rPr>
          <w:szCs w:val="24"/>
        </w:rPr>
      </w:pPr>
      <w:r w:rsidRPr="00EC4D9B">
        <w:rPr>
          <w:color w:val="0070C0"/>
          <w:szCs w:val="24"/>
        </w:rPr>
        <w:t>Requirements for what services are to be provided by the independent evaluation/replication subcontractor (e.g., independent evaluation of standard setting, replication of item calibration, scaling, and equating procedures).</w:t>
      </w:r>
    </w:p>
    <w:p w14:paraId="3D77E4F2" w14:textId="79BA8B5B" w:rsidR="005C0FD1" w:rsidRDefault="005C0FD1" w:rsidP="005C0FD1">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8C0601" w:rsidRPr="00597F9D" w14:paraId="2D3B0E0E" w14:textId="77777777" w:rsidTr="008C0601">
        <w:tc>
          <w:tcPr>
            <w:tcW w:w="10790" w:type="dxa"/>
            <w:shd w:val="clear" w:color="auto" w:fill="D9D9D9" w:themeFill="background1" w:themeFillShade="D9"/>
          </w:tcPr>
          <w:p w14:paraId="276D7555" w14:textId="25F4DA1D" w:rsidR="008C0601" w:rsidRPr="00597F9D" w:rsidRDefault="008C0601" w:rsidP="008C060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r>
              <w:rPr>
                <w:rFonts w:asciiTheme="minorHAnsi" w:hAnsiTheme="minorHAnsi"/>
                <w:szCs w:val="24"/>
              </w:rPr>
              <w:t>. This Includes Maintaining the Independence of the Independent Evaluator.</w:t>
            </w:r>
          </w:p>
        </w:tc>
      </w:tr>
      <w:tr w:rsidR="008C0601" w:rsidRPr="00AA5A5A" w14:paraId="35FC20BF" w14:textId="77777777" w:rsidTr="008C0601">
        <w:tc>
          <w:tcPr>
            <w:tcW w:w="10790" w:type="dxa"/>
          </w:tcPr>
          <w:p w14:paraId="4D970733" w14:textId="77777777" w:rsidR="008C0601" w:rsidRPr="00AA5A5A" w:rsidRDefault="008C0601" w:rsidP="008C0601">
            <w:pPr>
              <w:rPr>
                <w:rFonts w:asciiTheme="minorHAnsi" w:hAnsiTheme="minorHAnsi"/>
                <w:szCs w:val="24"/>
              </w:rPr>
            </w:pPr>
          </w:p>
        </w:tc>
      </w:tr>
    </w:tbl>
    <w:p w14:paraId="048127A9" w14:textId="77777777" w:rsidR="008C0601" w:rsidRPr="00EC4D9B" w:rsidRDefault="008C0601" w:rsidP="005C0FD1">
      <w:pPr>
        <w:rPr>
          <w:rFonts w:asciiTheme="minorHAnsi" w:hAnsiTheme="minorHAnsi"/>
          <w:szCs w:val="24"/>
        </w:rPr>
      </w:pPr>
    </w:p>
    <w:p w14:paraId="3B96F49A" w14:textId="77777777" w:rsidR="00B872EC" w:rsidRPr="00EC4D9B" w:rsidRDefault="008965D7" w:rsidP="005C0FD1">
      <w:pPr>
        <w:rPr>
          <w:rFonts w:asciiTheme="minorHAnsi" w:hAnsiTheme="minorHAnsi"/>
          <w:b/>
          <w:szCs w:val="24"/>
        </w:rPr>
      </w:pPr>
      <w:r w:rsidRPr="00EC4D9B">
        <w:rPr>
          <w:rFonts w:asciiTheme="minorHAnsi" w:hAnsiTheme="minorHAnsi"/>
          <w:b/>
          <w:szCs w:val="24"/>
        </w:rPr>
        <w:t xml:space="preserve">Chapter IV: </w:t>
      </w:r>
      <w:r w:rsidR="00B872EC" w:rsidRPr="00EC4D9B">
        <w:rPr>
          <w:rFonts w:asciiTheme="minorHAnsi" w:hAnsiTheme="minorHAnsi"/>
          <w:b/>
          <w:szCs w:val="24"/>
        </w:rPr>
        <w:t>Managing Risk</w:t>
      </w:r>
    </w:p>
    <w:p w14:paraId="293285DF" w14:textId="77777777" w:rsidR="00B872EC" w:rsidRPr="00EC4D9B" w:rsidRDefault="00B872EC" w:rsidP="00DD7735">
      <w:pPr>
        <w:pStyle w:val="ListParagraph"/>
        <w:numPr>
          <w:ilvl w:val="0"/>
          <w:numId w:val="8"/>
        </w:numPr>
        <w:ind w:left="540" w:hanging="540"/>
        <w:rPr>
          <w:rFonts w:asciiTheme="minorHAnsi" w:hAnsiTheme="minorHAnsi"/>
          <w:szCs w:val="24"/>
        </w:rPr>
      </w:pPr>
      <w:r w:rsidRPr="00EC4D9B">
        <w:rPr>
          <w:rFonts w:asciiTheme="minorHAnsi" w:hAnsiTheme="minorHAnsi"/>
          <w:szCs w:val="24"/>
        </w:rPr>
        <w:t>Conflict of Interest</w:t>
      </w:r>
    </w:p>
    <w:p w14:paraId="12469242" w14:textId="77777777" w:rsidR="004D6B12" w:rsidRPr="00EC4D9B" w:rsidRDefault="004D6B12" w:rsidP="004D6B12">
      <w:pPr>
        <w:rPr>
          <w:rFonts w:asciiTheme="minorHAnsi" w:hAnsiTheme="minorHAnsi"/>
          <w:szCs w:val="24"/>
          <w:highlight w:val="yellow"/>
        </w:rPr>
      </w:pPr>
    </w:p>
    <w:p w14:paraId="3865A413" w14:textId="21202690" w:rsidR="004D6B12" w:rsidRPr="00EC4D9B" w:rsidRDefault="004D6B12" w:rsidP="004D6B12">
      <w:pPr>
        <w:rPr>
          <w:color w:val="0070C0"/>
          <w:szCs w:val="24"/>
        </w:rPr>
      </w:pPr>
      <w:r w:rsidRPr="00EC4D9B">
        <w:rPr>
          <w:color w:val="0070C0"/>
          <w:szCs w:val="24"/>
        </w:rPr>
        <w:t xml:space="preserve">This section is for addressing conflict of interest. </w:t>
      </w:r>
      <w:r w:rsidR="00CE2F81" w:rsidRPr="00EC4D9B">
        <w:rPr>
          <w:color w:val="0070C0"/>
          <w:szCs w:val="24"/>
        </w:rPr>
        <w:t>I</w:t>
      </w:r>
      <w:r w:rsidRPr="00EC4D9B">
        <w:rPr>
          <w:color w:val="0070C0"/>
          <w:szCs w:val="24"/>
        </w:rPr>
        <w:t xml:space="preserve"> suggest it cover the following:</w:t>
      </w:r>
    </w:p>
    <w:p w14:paraId="2E544C4A" w14:textId="77777777" w:rsidR="004D6B12" w:rsidRPr="00EC4D9B" w:rsidRDefault="004D6B12" w:rsidP="00DD7735">
      <w:pPr>
        <w:pStyle w:val="ListParagraph"/>
        <w:numPr>
          <w:ilvl w:val="0"/>
          <w:numId w:val="30"/>
        </w:numPr>
        <w:rPr>
          <w:color w:val="0070C0"/>
          <w:szCs w:val="24"/>
        </w:rPr>
      </w:pPr>
      <w:r w:rsidRPr="00EC4D9B">
        <w:rPr>
          <w:color w:val="0070C0"/>
          <w:szCs w:val="24"/>
        </w:rPr>
        <w:t>State conflict of interest policies and procedures</w:t>
      </w:r>
    </w:p>
    <w:p w14:paraId="72FF6F1F" w14:textId="77777777" w:rsidR="004D6B12" w:rsidRPr="00EC4D9B" w:rsidRDefault="004D6B12" w:rsidP="00DD7735">
      <w:pPr>
        <w:pStyle w:val="ListParagraph"/>
        <w:numPr>
          <w:ilvl w:val="0"/>
          <w:numId w:val="30"/>
        </w:numPr>
        <w:rPr>
          <w:color w:val="0070C0"/>
          <w:szCs w:val="24"/>
        </w:rPr>
      </w:pPr>
      <w:r w:rsidRPr="00EC4D9B">
        <w:rPr>
          <w:color w:val="0070C0"/>
          <w:szCs w:val="24"/>
        </w:rPr>
        <w:t>Bidder conflict of interest policies and procedures</w:t>
      </w:r>
    </w:p>
    <w:p w14:paraId="4C56F9F6" w14:textId="40A96666" w:rsidR="004D6B12" w:rsidRPr="00EC4D9B" w:rsidRDefault="004D6B12" w:rsidP="00DD7735">
      <w:pPr>
        <w:pStyle w:val="ListParagraph"/>
        <w:numPr>
          <w:ilvl w:val="0"/>
          <w:numId w:val="30"/>
        </w:numPr>
        <w:rPr>
          <w:color w:val="0070C0"/>
          <w:szCs w:val="24"/>
        </w:rPr>
      </w:pPr>
      <w:r w:rsidRPr="00EC4D9B">
        <w:rPr>
          <w:color w:val="0070C0"/>
          <w:szCs w:val="24"/>
        </w:rPr>
        <w:t>Rules of engagement for bidder communication with state stakeholders and policymakers</w:t>
      </w:r>
      <w:r w:rsidR="00413E26" w:rsidRPr="00EC4D9B">
        <w:rPr>
          <w:color w:val="0070C0"/>
          <w:szCs w:val="24"/>
        </w:rPr>
        <w:t xml:space="preserve"> (see appropriate communication with state stakeholders section above)</w:t>
      </w:r>
    </w:p>
    <w:p w14:paraId="3FC03C64" w14:textId="69A22C4C" w:rsidR="00B872EC" w:rsidRDefault="00B872EC" w:rsidP="004D6B12">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CB7EA8" w:rsidRPr="00597F9D" w14:paraId="691CBC83" w14:textId="77777777" w:rsidTr="00382651">
        <w:tc>
          <w:tcPr>
            <w:tcW w:w="10790" w:type="dxa"/>
            <w:shd w:val="clear" w:color="auto" w:fill="D9D9D9" w:themeFill="background1" w:themeFillShade="D9"/>
          </w:tcPr>
          <w:p w14:paraId="79C72D2B" w14:textId="77777777" w:rsidR="00CB7EA8" w:rsidRPr="00597F9D" w:rsidRDefault="00CB7EA8" w:rsidP="0038265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CB7EA8" w:rsidRPr="00AA5A5A" w14:paraId="4B11926D" w14:textId="77777777" w:rsidTr="00382651">
        <w:tc>
          <w:tcPr>
            <w:tcW w:w="10790" w:type="dxa"/>
          </w:tcPr>
          <w:p w14:paraId="0E78CB07" w14:textId="77777777" w:rsidR="00CB7EA8" w:rsidRPr="00AA5A5A" w:rsidRDefault="00CB7EA8" w:rsidP="00382651">
            <w:pPr>
              <w:rPr>
                <w:rFonts w:asciiTheme="minorHAnsi" w:hAnsiTheme="minorHAnsi"/>
                <w:szCs w:val="24"/>
              </w:rPr>
            </w:pPr>
          </w:p>
        </w:tc>
      </w:tr>
    </w:tbl>
    <w:p w14:paraId="0D8A5EFE" w14:textId="77777777" w:rsidR="00CB7EA8" w:rsidRPr="00EC4D9B" w:rsidRDefault="00CB7EA8" w:rsidP="004D6B12">
      <w:pPr>
        <w:rPr>
          <w:rFonts w:asciiTheme="minorHAnsi" w:hAnsiTheme="minorHAnsi"/>
          <w:szCs w:val="24"/>
        </w:rPr>
      </w:pPr>
    </w:p>
    <w:p w14:paraId="4CD9A2FE" w14:textId="77777777" w:rsidR="00B872EC" w:rsidRPr="00EC4D9B" w:rsidRDefault="00B872EC" w:rsidP="00DD7735">
      <w:pPr>
        <w:pStyle w:val="ListParagraph"/>
        <w:numPr>
          <w:ilvl w:val="0"/>
          <w:numId w:val="8"/>
        </w:numPr>
        <w:ind w:left="540" w:hanging="540"/>
        <w:rPr>
          <w:rFonts w:asciiTheme="minorHAnsi" w:hAnsiTheme="minorHAnsi"/>
          <w:szCs w:val="24"/>
        </w:rPr>
      </w:pPr>
      <w:r w:rsidRPr="00EC4D9B">
        <w:rPr>
          <w:rFonts w:asciiTheme="minorHAnsi" w:hAnsiTheme="minorHAnsi"/>
          <w:szCs w:val="24"/>
        </w:rPr>
        <w:t>Issue and Risk Management</w:t>
      </w:r>
    </w:p>
    <w:p w14:paraId="544EBBDF" w14:textId="77777777" w:rsidR="004D6B12" w:rsidRPr="00EC4D9B" w:rsidRDefault="004D6B12" w:rsidP="004D6B12">
      <w:pPr>
        <w:rPr>
          <w:rFonts w:asciiTheme="minorHAnsi" w:hAnsiTheme="minorHAnsi"/>
          <w:szCs w:val="24"/>
          <w:highlight w:val="yellow"/>
        </w:rPr>
      </w:pPr>
    </w:p>
    <w:p w14:paraId="6B8A2C6E" w14:textId="2F20ED51" w:rsidR="004D6B12" w:rsidRPr="00EC4D9B" w:rsidRDefault="004D6B12" w:rsidP="004D6B12">
      <w:pPr>
        <w:rPr>
          <w:color w:val="0070C0"/>
          <w:szCs w:val="24"/>
        </w:rPr>
      </w:pPr>
      <w:r w:rsidRPr="00EC4D9B">
        <w:rPr>
          <w:color w:val="0070C0"/>
          <w:szCs w:val="24"/>
        </w:rPr>
        <w:t xml:space="preserve">This section is for sharing requirements for issues (known problem) and risks (potential problems). </w:t>
      </w:r>
      <w:r w:rsidR="00CE2F81" w:rsidRPr="00EC4D9B">
        <w:rPr>
          <w:color w:val="0070C0"/>
          <w:szCs w:val="24"/>
        </w:rPr>
        <w:t>I</w:t>
      </w:r>
      <w:r w:rsidRPr="00EC4D9B">
        <w:rPr>
          <w:color w:val="0070C0"/>
          <w:szCs w:val="24"/>
        </w:rPr>
        <w:t xml:space="preserve"> recommend that it address the following:</w:t>
      </w:r>
    </w:p>
    <w:p w14:paraId="2ED770AC" w14:textId="77777777" w:rsidR="004D6B12" w:rsidRPr="00EC4D9B" w:rsidRDefault="004D6B12" w:rsidP="00DD7735">
      <w:pPr>
        <w:pStyle w:val="ListParagraph"/>
        <w:numPr>
          <w:ilvl w:val="0"/>
          <w:numId w:val="30"/>
        </w:numPr>
        <w:rPr>
          <w:color w:val="0070C0"/>
          <w:szCs w:val="24"/>
        </w:rPr>
      </w:pPr>
      <w:r w:rsidRPr="00EC4D9B">
        <w:rPr>
          <w:color w:val="0070C0"/>
          <w:szCs w:val="24"/>
        </w:rPr>
        <w:t>Software used for issue and risk management</w:t>
      </w:r>
    </w:p>
    <w:p w14:paraId="1A0A41F1" w14:textId="77777777" w:rsidR="004D6B12" w:rsidRPr="00EC4D9B" w:rsidRDefault="004D6B12" w:rsidP="00DD7735">
      <w:pPr>
        <w:pStyle w:val="ListParagraph"/>
        <w:numPr>
          <w:ilvl w:val="0"/>
          <w:numId w:val="30"/>
        </w:numPr>
        <w:rPr>
          <w:color w:val="0070C0"/>
          <w:szCs w:val="24"/>
        </w:rPr>
      </w:pPr>
      <w:r w:rsidRPr="00EC4D9B">
        <w:rPr>
          <w:color w:val="0070C0"/>
          <w:szCs w:val="24"/>
        </w:rPr>
        <w:lastRenderedPageBreak/>
        <w:t>Procedures and criteria for tracking, prioritizing, and reporting on issues and risks</w:t>
      </w:r>
    </w:p>
    <w:p w14:paraId="16906AA8" w14:textId="77777777" w:rsidR="004D6B12" w:rsidRPr="00EC4D9B" w:rsidRDefault="004D6B12" w:rsidP="00DD7735">
      <w:pPr>
        <w:pStyle w:val="ListParagraph"/>
        <w:numPr>
          <w:ilvl w:val="0"/>
          <w:numId w:val="30"/>
        </w:numPr>
        <w:rPr>
          <w:color w:val="0070C0"/>
          <w:szCs w:val="24"/>
        </w:rPr>
      </w:pPr>
      <w:r w:rsidRPr="00EC4D9B">
        <w:rPr>
          <w:color w:val="0070C0"/>
          <w:szCs w:val="24"/>
        </w:rPr>
        <w:t>Procedures for managing, mitigating, and escalating issues and risks</w:t>
      </w:r>
    </w:p>
    <w:p w14:paraId="3D587A09" w14:textId="660D0C20" w:rsidR="004D6B12" w:rsidRPr="00EC4D9B" w:rsidRDefault="004D6B12" w:rsidP="00DD7735">
      <w:pPr>
        <w:pStyle w:val="ListParagraph"/>
        <w:numPr>
          <w:ilvl w:val="0"/>
          <w:numId w:val="30"/>
        </w:numPr>
        <w:rPr>
          <w:color w:val="0070C0"/>
          <w:szCs w:val="24"/>
        </w:rPr>
      </w:pPr>
      <w:r w:rsidRPr="00EC4D9B">
        <w:rPr>
          <w:color w:val="0070C0"/>
          <w:szCs w:val="24"/>
        </w:rPr>
        <w:t>Procedures for escalation of issues and risks</w:t>
      </w:r>
    </w:p>
    <w:p w14:paraId="1D971E8A" w14:textId="26B0F03C" w:rsidR="00413E26" w:rsidRPr="00EC4D9B" w:rsidRDefault="00413E26" w:rsidP="00DD7735">
      <w:pPr>
        <w:pStyle w:val="ListParagraph"/>
        <w:numPr>
          <w:ilvl w:val="0"/>
          <w:numId w:val="30"/>
        </w:numPr>
        <w:rPr>
          <w:color w:val="0070C0"/>
          <w:szCs w:val="24"/>
        </w:rPr>
      </w:pPr>
      <w:r w:rsidRPr="00EC4D9B">
        <w:rPr>
          <w:color w:val="0070C0"/>
          <w:szCs w:val="24"/>
        </w:rPr>
        <w:t>Procedures and requirements for periodically updating SEA staff of issues and risks important for their level of responsibility in the SEA.</w:t>
      </w:r>
    </w:p>
    <w:p w14:paraId="064E7E4B" w14:textId="4BD0C12A" w:rsidR="004D6B12" w:rsidRDefault="004D6B12" w:rsidP="004D6B12">
      <w:pPr>
        <w:rPr>
          <w:szCs w:val="24"/>
        </w:rPr>
      </w:pPr>
    </w:p>
    <w:tbl>
      <w:tblPr>
        <w:tblStyle w:val="TableGrid"/>
        <w:tblW w:w="0" w:type="auto"/>
        <w:tblLook w:val="04A0" w:firstRow="1" w:lastRow="0" w:firstColumn="1" w:lastColumn="0" w:noHBand="0" w:noVBand="1"/>
      </w:tblPr>
      <w:tblGrid>
        <w:gridCol w:w="10790"/>
      </w:tblGrid>
      <w:tr w:rsidR="00CB7EA8" w:rsidRPr="00597F9D" w14:paraId="067FA1B5" w14:textId="77777777" w:rsidTr="00382651">
        <w:tc>
          <w:tcPr>
            <w:tcW w:w="10790" w:type="dxa"/>
            <w:shd w:val="clear" w:color="auto" w:fill="D9D9D9" w:themeFill="background1" w:themeFillShade="D9"/>
          </w:tcPr>
          <w:p w14:paraId="4F0ED148" w14:textId="77777777" w:rsidR="00CB7EA8" w:rsidRPr="00597F9D" w:rsidRDefault="00CB7EA8" w:rsidP="0038265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CB7EA8" w:rsidRPr="00AA5A5A" w14:paraId="56A0E5B5" w14:textId="77777777" w:rsidTr="00382651">
        <w:tc>
          <w:tcPr>
            <w:tcW w:w="10790" w:type="dxa"/>
          </w:tcPr>
          <w:p w14:paraId="696B5B77" w14:textId="77777777" w:rsidR="00CB7EA8" w:rsidRPr="00AA5A5A" w:rsidRDefault="00CB7EA8" w:rsidP="00382651">
            <w:pPr>
              <w:rPr>
                <w:rFonts w:asciiTheme="minorHAnsi" w:hAnsiTheme="minorHAnsi"/>
                <w:szCs w:val="24"/>
              </w:rPr>
            </w:pPr>
          </w:p>
        </w:tc>
      </w:tr>
    </w:tbl>
    <w:p w14:paraId="228F3E34" w14:textId="77777777" w:rsidR="00CB7EA8" w:rsidRPr="00EC4D9B" w:rsidRDefault="00CB7EA8" w:rsidP="004D6B12">
      <w:pPr>
        <w:rPr>
          <w:szCs w:val="24"/>
        </w:rPr>
      </w:pPr>
    </w:p>
    <w:p w14:paraId="0C4FC09E" w14:textId="39B81658" w:rsidR="00B872EC" w:rsidRPr="00EC4D9B" w:rsidRDefault="00413E26" w:rsidP="00DD7735">
      <w:pPr>
        <w:pStyle w:val="ListParagraph"/>
        <w:numPr>
          <w:ilvl w:val="0"/>
          <w:numId w:val="8"/>
        </w:numPr>
        <w:ind w:left="540" w:hanging="540"/>
        <w:rPr>
          <w:rFonts w:asciiTheme="minorHAnsi" w:hAnsiTheme="minorHAnsi"/>
          <w:szCs w:val="24"/>
        </w:rPr>
      </w:pPr>
      <w:r w:rsidRPr="00EC4D9B">
        <w:rPr>
          <w:rFonts w:asciiTheme="minorHAnsi" w:hAnsiTheme="minorHAnsi"/>
          <w:szCs w:val="24"/>
        </w:rPr>
        <w:t>Fiscal Management</w:t>
      </w:r>
    </w:p>
    <w:p w14:paraId="6A9D17CE" w14:textId="77777777" w:rsidR="004D6B12" w:rsidRPr="00EC4D9B" w:rsidRDefault="004D6B12" w:rsidP="004D6B12">
      <w:pPr>
        <w:rPr>
          <w:rFonts w:asciiTheme="minorHAnsi" w:hAnsiTheme="minorHAnsi"/>
          <w:szCs w:val="24"/>
          <w:highlight w:val="yellow"/>
        </w:rPr>
      </w:pPr>
    </w:p>
    <w:p w14:paraId="27A732B2" w14:textId="6BAC35F1" w:rsidR="004D6B12" w:rsidRPr="00EC4D9B" w:rsidRDefault="004D6B12" w:rsidP="004D6B12">
      <w:pPr>
        <w:rPr>
          <w:color w:val="0070C0"/>
          <w:szCs w:val="24"/>
        </w:rPr>
      </w:pPr>
      <w:r w:rsidRPr="00EC4D9B">
        <w:rPr>
          <w:color w:val="0070C0"/>
          <w:szCs w:val="24"/>
        </w:rPr>
        <w:t xml:space="preserve">This section is for sharing requirements for </w:t>
      </w:r>
      <w:r w:rsidR="00413E26" w:rsidRPr="00EC4D9B">
        <w:rPr>
          <w:color w:val="0070C0"/>
          <w:szCs w:val="24"/>
        </w:rPr>
        <w:t>fiscal management</w:t>
      </w:r>
      <w:r w:rsidRPr="00EC4D9B">
        <w:rPr>
          <w:color w:val="0070C0"/>
          <w:szCs w:val="24"/>
        </w:rPr>
        <w:t xml:space="preserve"> of the contract. </w:t>
      </w:r>
      <w:r w:rsidR="00CE2F81" w:rsidRPr="00EC4D9B">
        <w:rPr>
          <w:color w:val="0070C0"/>
          <w:szCs w:val="24"/>
        </w:rPr>
        <w:t>I</w:t>
      </w:r>
      <w:r w:rsidRPr="00EC4D9B">
        <w:rPr>
          <w:color w:val="0070C0"/>
          <w:szCs w:val="24"/>
        </w:rPr>
        <w:t xml:space="preserve"> recommend that it address the following:</w:t>
      </w:r>
    </w:p>
    <w:p w14:paraId="5450AFFA" w14:textId="77777777" w:rsidR="004D6B12" w:rsidRPr="00EC4D9B" w:rsidRDefault="004D6B12" w:rsidP="00DD7735">
      <w:pPr>
        <w:pStyle w:val="ListParagraph"/>
        <w:numPr>
          <w:ilvl w:val="0"/>
          <w:numId w:val="30"/>
        </w:numPr>
        <w:rPr>
          <w:color w:val="0070C0"/>
          <w:szCs w:val="24"/>
        </w:rPr>
      </w:pPr>
      <w:r w:rsidRPr="00EC4D9B">
        <w:rPr>
          <w:color w:val="0070C0"/>
          <w:szCs w:val="24"/>
        </w:rPr>
        <w:t>Contract changes (no payment unless contract change is approved)</w:t>
      </w:r>
    </w:p>
    <w:p w14:paraId="367BF771" w14:textId="77777777" w:rsidR="004D6B12" w:rsidRPr="00EC4D9B" w:rsidRDefault="004D6B12" w:rsidP="00DD7735">
      <w:pPr>
        <w:pStyle w:val="ListParagraph"/>
        <w:numPr>
          <w:ilvl w:val="0"/>
          <w:numId w:val="30"/>
        </w:numPr>
        <w:rPr>
          <w:color w:val="0070C0"/>
          <w:szCs w:val="24"/>
        </w:rPr>
      </w:pPr>
      <w:r w:rsidRPr="00EC4D9B">
        <w:rPr>
          <w:color w:val="0070C0"/>
          <w:szCs w:val="24"/>
        </w:rPr>
        <w:t>Certification of satisfactory work completion</w:t>
      </w:r>
    </w:p>
    <w:p w14:paraId="4CD079ED" w14:textId="77777777" w:rsidR="004D6B12" w:rsidRPr="00EC4D9B" w:rsidRDefault="004D6B12" w:rsidP="00DD7735">
      <w:pPr>
        <w:pStyle w:val="ListParagraph"/>
        <w:numPr>
          <w:ilvl w:val="1"/>
          <w:numId w:val="30"/>
        </w:numPr>
        <w:rPr>
          <w:color w:val="0070C0"/>
          <w:szCs w:val="24"/>
        </w:rPr>
      </w:pPr>
      <w:r w:rsidRPr="00EC4D9B">
        <w:rPr>
          <w:color w:val="0070C0"/>
          <w:szCs w:val="24"/>
        </w:rPr>
        <w:t>Internal quality control procedures across all aspects of the contract</w:t>
      </w:r>
    </w:p>
    <w:p w14:paraId="74E244B3" w14:textId="77777777" w:rsidR="004D6B12" w:rsidRPr="00EC4D9B" w:rsidRDefault="004D6B12" w:rsidP="00DD7735">
      <w:pPr>
        <w:pStyle w:val="ListParagraph"/>
        <w:numPr>
          <w:ilvl w:val="1"/>
          <w:numId w:val="30"/>
        </w:numPr>
        <w:rPr>
          <w:color w:val="0070C0"/>
          <w:szCs w:val="24"/>
        </w:rPr>
      </w:pPr>
      <w:r w:rsidRPr="00EC4D9B">
        <w:rPr>
          <w:color w:val="0070C0"/>
          <w:szCs w:val="24"/>
        </w:rPr>
        <w:t>Certification of completion of internal quality control procedures</w:t>
      </w:r>
    </w:p>
    <w:p w14:paraId="27726B6F" w14:textId="77777777" w:rsidR="004D6B12" w:rsidRPr="00EC4D9B" w:rsidRDefault="004D6B12" w:rsidP="00DD7735">
      <w:pPr>
        <w:pStyle w:val="ListParagraph"/>
        <w:numPr>
          <w:ilvl w:val="1"/>
          <w:numId w:val="30"/>
        </w:numPr>
        <w:rPr>
          <w:color w:val="0070C0"/>
          <w:szCs w:val="24"/>
        </w:rPr>
      </w:pPr>
      <w:r w:rsidRPr="00EC4D9B">
        <w:rPr>
          <w:color w:val="0070C0"/>
          <w:szCs w:val="24"/>
        </w:rPr>
        <w:t>Joint vendor/client quality assurance/user acceptance procedures across all aspects of the contract</w:t>
      </w:r>
    </w:p>
    <w:p w14:paraId="6B904415" w14:textId="77777777" w:rsidR="004D6B12" w:rsidRPr="00EC4D9B" w:rsidRDefault="004D6B12" w:rsidP="00DD7735">
      <w:pPr>
        <w:pStyle w:val="ListParagraph"/>
        <w:numPr>
          <w:ilvl w:val="1"/>
          <w:numId w:val="30"/>
        </w:numPr>
        <w:rPr>
          <w:color w:val="0070C0"/>
          <w:szCs w:val="24"/>
        </w:rPr>
      </w:pPr>
      <w:r w:rsidRPr="00EC4D9B">
        <w:rPr>
          <w:color w:val="0070C0"/>
          <w:szCs w:val="24"/>
        </w:rPr>
        <w:t>Certification of satisfactory completion of quality assurance/user acceptance procedures</w:t>
      </w:r>
    </w:p>
    <w:p w14:paraId="1890D3C4" w14:textId="77777777" w:rsidR="004D6B12" w:rsidRPr="00EC4D9B" w:rsidRDefault="004D6B12" w:rsidP="00DD7735">
      <w:pPr>
        <w:pStyle w:val="ListParagraph"/>
        <w:numPr>
          <w:ilvl w:val="0"/>
          <w:numId w:val="30"/>
        </w:numPr>
        <w:rPr>
          <w:color w:val="0070C0"/>
          <w:szCs w:val="24"/>
        </w:rPr>
      </w:pPr>
      <w:r w:rsidRPr="00EC4D9B">
        <w:rPr>
          <w:color w:val="0070C0"/>
          <w:szCs w:val="24"/>
        </w:rPr>
        <w:t>Invoicing criteria (OK to invoice when certification of satisfactory work completion is provided)</w:t>
      </w:r>
    </w:p>
    <w:p w14:paraId="0718BCAE" w14:textId="17FED0F8" w:rsidR="004D6B12" w:rsidRPr="00EC4D9B" w:rsidRDefault="004D6B12" w:rsidP="00DD7735">
      <w:pPr>
        <w:pStyle w:val="ListParagraph"/>
        <w:numPr>
          <w:ilvl w:val="0"/>
          <w:numId w:val="30"/>
        </w:numPr>
        <w:rPr>
          <w:color w:val="0070C0"/>
          <w:szCs w:val="24"/>
        </w:rPr>
      </w:pPr>
      <w:r w:rsidRPr="00EC4D9B">
        <w:rPr>
          <w:color w:val="0070C0"/>
          <w:szCs w:val="24"/>
        </w:rPr>
        <w:t>Invoicing procedures (</w:t>
      </w:r>
      <w:r w:rsidR="00CE2F81" w:rsidRPr="00EC4D9B">
        <w:rPr>
          <w:color w:val="0070C0"/>
          <w:szCs w:val="24"/>
        </w:rPr>
        <w:t>I</w:t>
      </w:r>
      <w:r w:rsidRPr="00EC4D9B">
        <w:rPr>
          <w:color w:val="0070C0"/>
          <w:szCs w:val="24"/>
        </w:rPr>
        <w:t xml:space="preserve"> suggest that this be done by line item</w:t>
      </w:r>
      <w:r w:rsidR="002055AC" w:rsidRPr="00EC4D9B">
        <w:rPr>
          <w:color w:val="0070C0"/>
          <w:szCs w:val="24"/>
        </w:rPr>
        <w:t xml:space="preserve"> to ease audits, to avoid vague invoices, and to ease review and approval of invoices</w:t>
      </w:r>
      <w:r w:rsidRPr="00EC4D9B">
        <w:rPr>
          <w:color w:val="0070C0"/>
          <w:szCs w:val="24"/>
        </w:rPr>
        <w:t>)</w:t>
      </w:r>
    </w:p>
    <w:p w14:paraId="5B0B14B5" w14:textId="77777777" w:rsidR="004D6B12" w:rsidRPr="00EC4D9B" w:rsidRDefault="004D6B12" w:rsidP="00DD7735">
      <w:pPr>
        <w:pStyle w:val="ListParagraph"/>
        <w:numPr>
          <w:ilvl w:val="0"/>
          <w:numId w:val="30"/>
        </w:numPr>
        <w:rPr>
          <w:color w:val="0070C0"/>
          <w:szCs w:val="24"/>
        </w:rPr>
      </w:pPr>
      <w:r w:rsidRPr="00EC4D9B">
        <w:rPr>
          <w:color w:val="0070C0"/>
          <w:szCs w:val="24"/>
        </w:rPr>
        <w:t>Payment procedures</w:t>
      </w:r>
    </w:p>
    <w:p w14:paraId="5326581E" w14:textId="0C622C8B" w:rsidR="00B872EC" w:rsidRDefault="00B872EC" w:rsidP="005C0FD1">
      <w:pPr>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CB7EA8" w:rsidRPr="00597F9D" w14:paraId="4278A7E9" w14:textId="77777777" w:rsidTr="00382651">
        <w:tc>
          <w:tcPr>
            <w:tcW w:w="10790" w:type="dxa"/>
            <w:shd w:val="clear" w:color="auto" w:fill="D9D9D9" w:themeFill="background1" w:themeFillShade="D9"/>
          </w:tcPr>
          <w:p w14:paraId="76D7738C" w14:textId="77777777" w:rsidR="00CB7EA8" w:rsidRPr="00597F9D" w:rsidRDefault="00CB7EA8" w:rsidP="00382651">
            <w:pPr>
              <w:rPr>
                <w:rFonts w:asciiTheme="minorHAnsi" w:hAnsiTheme="minorHAnsi"/>
                <w:szCs w:val="24"/>
              </w:rPr>
            </w:pPr>
            <w:r w:rsidRPr="00597F9D">
              <w:rPr>
                <w:rFonts w:asciiTheme="minorHAnsi" w:hAnsiTheme="minorHAnsi"/>
                <w:szCs w:val="24"/>
              </w:rPr>
              <w:t>Bidder Response: Describe Proposal for this Section, Including Commitment to Comply with Requirements</w:t>
            </w:r>
          </w:p>
        </w:tc>
      </w:tr>
      <w:tr w:rsidR="00CB7EA8" w:rsidRPr="00AA5A5A" w14:paraId="71E21F55" w14:textId="77777777" w:rsidTr="00382651">
        <w:tc>
          <w:tcPr>
            <w:tcW w:w="10790" w:type="dxa"/>
          </w:tcPr>
          <w:p w14:paraId="29CE7EC5" w14:textId="77777777" w:rsidR="00CB7EA8" w:rsidRPr="00AA5A5A" w:rsidRDefault="00CB7EA8" w:rsidP="00382651">
            <w:pPr>
              <w:rPr>
                <w:rFonts w:asciiTheme="minorHAnsi" w:hAnsiTheme="minorHAnsi"/>
                <w:szCs w:val="24"/>
              </w:rPr>
            </w:pPr>
          </w:p>
        </w:tc>
      </w:tr>
    </w:tbl>
    <w:p w14:paraId="2D5375F6" w14:textId="77777777" w:rsidR="00CB7EA8" w:rsidRPr="00EC4D9B" w:rsidRDefault="00CB7EA8" w:rsidP="005C0FD1">
      <w:pPr>
        <w:rPr>
          <w:rFonts w:asciiTheme="minorHAnsi" w:hAnsiTheme="minorHAnsi"/>
          <w:szCs w:val="24"/>
        </w:rPr>
      </w:pPr>
    </w:p>
    <w:p w14:paraId="010F541D" w14:textId="77777777" w:rsidR="005C0FD1" w:rsidRPr="00EC4D9B" w:rsidRDefault="008965D7" w:rsidP="005C0FD1">
      <w:pPr>
        <w:rPr>
          <w:rFonts w:asciiTheme="minorHAnsi" w:hAnsiTheme="minorHAnsi"/>
          <w:b/>
          <w:szCs w:val="24"/>
        </w:rPr>
      </w:pPr>
      <w:r w:rsidRPr="00EC4D9B">
        <w:rPr>
          <w:rFonts w:asciiTheme="minorHAnsi" w:hAnsiTheme="minorHAnsi"/>
          <w:b/>
          <w:szCs w:val="24"/>
        </w:rPr>
        <w:t xml:space="preserve">Chapter V: </w:t>
      </w:r>
      <w:r w:rsidR="005C0FD1" w:rsidRPr="00EC4D9B">
        <w:rPr>
          <w:rFonts w:asciiTheme="minorHAnsi" w:hAnsiTheme="minorHAnsi"/>
          <w:b/>
          <w:szCs w:val="24"/>
        </w:rPr>
        <w:t>Terms and Conditions</w:t>
      </w:r>
    </w:p>
    <w:p w14:paraId="441A8E83" w14:textId="3B7336BA" w:rsidR="00C70295" w:rsidRPr="00EC4D9B" w:rsidRDefault="00C70295" w:rsidP="00DA38E5">
      <w:pPr>
        <w:pStyle w:val="ListParagraph"/>
        <w:numPr>
          <w:ilvl w:val="0"/>
          <w:numId w:val="3"/>
        </w:numPr>
        <w:ind w:left="540" w:hanging="540"/>
        <w:rPr>
          <w:rFonts w:asciiTheme="minorHAnsi" w:hAnsiTheme="minorHAnsi"/>
          <w:szCs w:val="24"/>
        </w:rPr>
      </w:pPr>
      <w:r w:rsidRPr="00EC4D9B">
        <w:rPr>
          <w:rFonts w:asciiTheme="minorHAnsi" w:hAnsiTheme="minorHAnsi"/>
          <w:szCs w:val="24"/>
        </w:rPr>
        <w:t>Penalties</w:t>
      </w:r>
    </w:p>
    <w:tbl>
      <w:tblPr>
        <w:tblStyle w:val="TableGrid"/>
        <w:tblW w:w="4796" w:type="pct"/>
        <w:tblInd w:w="44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567"/>
      </w:tblGrid>
      <w:tr w:rsidR="002055AC" w:rsidRPr="00545713" w14:paraId="5E5419A0" w14:textId="77777777" w:rsidTr="000611D0">
        <w:tc>
          <w:tcPr>
            <w:tcW w:w="5000" w:type="pct"/>
            <w:shd w:val="clear" w:color="auto" w:fill="E5B8B7" w:themeFill="accent2" w:themeFillTint="66"/>
          </w:tcPr>
          <w:p w14:paraId="45B22577" w14:textId="77777777" w:rsidR="002055AC" w:rsidRPr="00545713" w:rsidRDefault="002055AC" w:rsidP="00EC4D9B">
            <w:pPr>
              <w:tabs>
                <w:tab w:val="left" w:pos="360"/>
              </w:tabs>
              <w:rPr>
                <w:rFonts w:asciiTheme="minorHAnsi" w:hAnsiTheme="minorHAnsi" w:cstheme="minorHAnsi"/>
                <w:b/>
                <w:sz w:val="20"/>
                <w:szCs w:val="20"/>
              </w:rPr>
            </w:pPr>
            <w:r w:rsidRPr="00545713">
              <w:rPr>
                <w:rFonts w:asciiTheme="minorHAnsi" w:hAnsiTheme="minorHAnsi" w:cstheme="minorHAnsi"/>
                <w:b/>
                <w:sz w:val="20"/>
                <w:szCs w:val="20"/>
              </w:rPr>
              <w:t>Clarifying Comments (to be deleted from the final RFP)</w:t>
            </w:r>
          </w:p>
        </w:tc>
      </w:tr>
      <w:tr w:rsidR="002055AC" w:rsidRPr="00545713" w14:paraId="40C7EAB5" w14:textId="77777777" w:rsidTr="000611D0">
        <w:tc>
          <w:tcPr>
            <w:tcW w:w="5000" w:type="pct"/>
            <w:shd w:val="clear" w:color="auto" w:fill="F2DBDB" w:themeFill="accent2" w:themeFillTint="33"/>
          </w:tcPr>
          <w:p w14:paraId="0B16E12E" w14:textId="4ED1640A" w:rsidR="002055AC" w:rsidRPr="00545713" w:rsidRDefault="002055AC" w:rsidP="002055AC">
            <w:pPr>
              <w:pStyle w:val="CommentText"/>
              <w:rPr>
                <w:rFonts w:asciiTheme="minorHAnsi" w:hAnsiTheme="minorHAnsi" w:cstheme="minorHAnsi"/>
              </w:rPr>
            </w:pPr>
            <w:r w:rsidRPr="00545713">
              <w:rPr>
                <w:rFonts w:asciiTheme="minorHAnsi" w:hAnsiTheme="minorHAnsi" w:cstheme="minorHAnsi"/>
              </w:rPr>
              <w:t>It is important for the state to have some form of penalties in the contract to address deficient performance, non-</w:t>
            </w:r>
            <w:r w:rsidR="000611D0" w:rsidRPr="00545713">
              <w:rPr>
                <w:rFonts w:asciiTheme="minorHAnsi" w:hAnsiTheme="minorHAnsi" w:cstheme="minorHAnsi"/>
              </w:rPr>
              <w:t xml:space="preserve">performance, or damage caused. </w:t>
            </w:r>
            <w:r w:rsidRPr="00545713">
              <w:rPr>
                <w:rFonts w:asciiTheme="minorHAnsi" w:hAnsiTheme="minorHAnsi" w:cstheme="minorHAnsi"/>
              </w:rPr>
              <w:t>At the same time, it is important for the state to consider the cost implications of severe penalties.</w:t>
            </w:r>
          </w:p>
          <w:p w14:paraId="07C95903" w14:textId="77777777" w:rsidR="002055AC" w:rsidRPr="00545713" w:rsidRDefault="002055AC" w:rsidP="002055AC">
            <w:pPr>
              <w:pStyle w:val="CommentText"/>
              <w:rPr>
                <w:rFonts w:asciiTheme="minorHAnsi" w:hAnsiTheme="minorHAnsi" w:cstheme="minorHAnsi"/>
              </w:rPr>
            </w:pPr>
          </w:p>
          <w:p w14:paraId="5B680656" w14:textId="5B247ABA" w:rsidR="002055AC" w:rsidRPr="00545713" w:rsidRDefault="002055AC" w:rsidP="002055AC">
            <w:pPr>
              <w:pStyle w:val="CommentText"/>
              <w:rPr>
                <w:rFonts w:asciiTheme="minorHAnsi" w:hAnsiTheme="minorHAnsi" w:cstheme="minorHAnsi"/>
              </w:rPr>
            </w:pPr>
            <w:r w:rsidRPr="00545713">
              <w:rPr>
                <w:rFonts w:asciiTheme="minorHAnsi" w:hAnsiTheme="minorHAnsi" w:cstheme="minorHAnsi"/>
              </w:rPr>
              <w:t>The balance the state must strike is a penalty that is sufficiently substantial to be mildly threatening to the contractor if performance is not adequate but not so much as to create a sour relationship, and would be viewed by stakeholders as sufficiently compensatory if the vendor creates a major issue but not so much as to discourage cost-effective bids.</w:t>
            </w:r>
          </w:p>
        </w:tc>
      </w:tr>
    </w:tbl>
    <w:p w14:paraId="49BAC01D" w14:textId="1CDC6F5C" w:rsidR="002055AC" w:rsidRPr="00EC4D9B" w:rsidRDefault="002055AC" w:rsidP="002055AC">
      <w:pPr>
        <w:pStyle w:val="ListParagraph"/>
        <w:ind w:left="540"/>
        <w:rPr>
          <w:rFonts w:asciiTheme="minorHAnsi" w:hAnsiTheme="minorHAnsi"/>
          <w:szCs w:val="24"/>
        </w:rPr>
      </w:pPr>
    </w:p>
    <w:p w14:paraId="4FA8EB65" w14:textId="6230A219" w:rsidR="00AC2CDA" w:rsidRPr="00EC4D9B" w:rsidRDefault="00AC2CDA" w:rsidP="002055AC">
      <w:pPr>
        <w:pStyle w:val="ListParagraph"/>
        <w:ind w:left="540"/>
        <w:rPr>
          <w:color w:val="0070C0"/>
          <w:szCs w:val="24"/>
        </w:rPr>
      </w:pPr>
      <w:r w:rsidRPr="00EC4D9B">
        <w:rPr>
          <w:color w:val="0070C0"/>
          <w:szCs w:val="24"/>
        </w:rPr>
        <w:t>This section is for describing any penalties associated with defective deliverables, missed timelines, and interruptions to testing.</w:t>
      </w:r>
    </w:p>
    <w:p w14:paraId="71DB046E" w14:textId="3A9547F6" w:rsidR="00AC2CDA" w:rsidRDefault="00AC2CDA" w:rsidP="002055AC">
      <w:pPr>
        <w:pStyle w:val="ListParagraph"/>
        <w:ind w:left="540"/>
        <w:rPr>
          <w:rFonts w:asciiTheme="minorHAnsi" w:hAnsiTheme="minorHAnsi"/>
          <w:szCs w:val="24"/>
        </w:rPr>
      </w:pPr>
    </w:p>
    <w:tbl>
      <w:tblPr>
        <w:tblStyle w:val="TableGrid"/>
        <w:tblW w:w="0" w:type="auto"/>
        <w:tblLook w:val="04A0" w:firstRow="1" w:lastRow="0" w:firstColumn="1" w:lastColumn="0" w:noHBand="0" w:noVBand="1"/>
      </w:tblPr>
      <w:tblGrid>
        <w:gridCol w:w="10790"/>
      </w:tblGrid>
      <w:tr w:rsidR="00CB7EA8" w:rsidRPr="00597F9D" w14:paraId="733E8461" w14:textId="77777777" w:rsidTr="00382651">
        <w:tc>
          <w:tcPr>
            <w:tcW w:w="10790" w:type="dxa"/>
            <w:shd w:val="clear" w:color="auto" w:fill="D9D9D9" w:themeFill="background1" w:themeFillShade="D9"/>
          </w:tcPr>
          <w:p w14:paraId="2909ACFF" w14:textId="2FC43148" w:rsidR="00CB7EA8" w:rsidRPr="00597F9D" w:rsidRDefault="00CB7EA8" w:rsidP="00382651">
            <w:pPr>
              <w:rPr>
                <w:rFonts w:asciiTheme="minorHAnsi" w:hAnsiTheme="minorHAnsi"/>
                <w:szCs w:val="24"/>
              </w:rPr>
            </w:pPr>
            <w:r w:rsidRPr="00597F9D">
              <w:rPr>
                <w:rFonts w:asciiTheme="minorHAnsi" w:hAnsiTheme="minorHAnsi"/>
                <w:szCs w:val="24"/>
              </w:rPr>
              <w:t>Bidder Response: Describe Commitment to Comply with Requirements</w:t>
            </w:r>
          </w:p>
        </w:tc>
      </w:tr>
      <w:tr w:rsidR="00CB7EA8" w:rsidRPr="00AA5A5A" w14:paraId="2AF83E9F" w14:textId="77777777" w:rsidTr="00382651">
        <w:tc>
          <w:tcPr>
            <w:tcW w:w="10790" w:type="dxa"/>
          </w:tcPr>
          <w:p w14:paraId="406983F6" w14:textId="77777777" w:rsidR="00CB7EA8" w:rsidRPr="00AA5A5A" w:rsidRDefault="00CB7EA8" w:rsidP="00382651">
            <w:pPr>
              <w:rPr>
                <w:rFonts w:asciiTheme="minorHAnsi" w:hAnsiTheme="minorHAnsi"/>
                <w:szCs w:val="24"/>
              </w:rPr>
            </w:pPr>
          </w:p>
        </w:tc>
      </w:tr>
    </w:tbl>
    <w:p w14:paraId="0BF68E59" w14:textId="77777777" w:rsidR="00CB7EA8" w:rsidRPr="00EC4D9B" w:rsidRDefault="00CB7EA8" w:rsidP="002055AC">
      <w:pPr>
        <w:pStyle w:val="ListParagraph"/>
        <w:ind w:left="540"/>
        <w:rPr>
          <w:rFonts w:asciiTheme="minorHAnsi" w:hAnsiTheme="minorHAnsi"/>
          <w:szCs w:val="24"/>
        </w:rPr>
      </w:pPr>
    </w:p>
    <w:p w14:paraId="49DA1759" w14:textId="14E19645" w:rsidR="00D0354B" w:rsidRPr="00EC4D9B" w:rsidRDefault="00D0354B" w:rsidP="00DA38E5">
      <w:pPr>
        <w:pStyle w:val="ListParagraph"/>
        <w:numPr>
          <w:ilvl w:val="0"/>
          <w:numId w:val="3"/>
        </w:numPr>
        <w:ind w:left="540" w:hanging="540"/>
        <w:rPr>
          <w:rFonts w:asciiTheme="minorHAnsi" w:hAnsiTheme="minorHAnsi"/>
          <w:szCs w:val="24"/>
        </w:rPr>
      </w:pPr>
      <w:r w:rsidRPr="00EC4D9B">
        <w:rPr>
          <w:rFonts w:asciiTheme="minorHAnsi" w:hAnsiTheme="minorHAnsi"/>
          <w:szCs w:val="24"/>
        </w:rPr>
        <w:t>Bid Evaluation Process</w:t>
      </w:r>
    </w:p>
    <w:p w14:paraId="2D4EA338" w14:textId="5735CD44" w:rsidR="002055AC" w:rsidRPr="00EC4D9B" w:rsidRDefault="002055AC" w:rsidP="002055AC">
      <w:pPr>
        <w:rPr>
          <w:rFonts w:asciiTheme="minorHAnsi" w:hAnsiTheme="minorHAnsi"/>
          <w:szCs w:val="24"/>
        </w:rPr>
      </w:pPr>
    </w:p>
    <w:p w14:paraId="46107BE6" w14:textId="3571B5D2" w:rsidR="00AC2CDA" w:rsidRPr="00EC4D9B" w:rsidRDefault="00AC2CDA" w:rsidP="002055AC">
      <w:pPr>
        <w:rPr>
          <w:color w:val="0070C0"/>
          <w:szCs w:val="24"/>
        </w:rPr>
      </w:pPr>
      <w:r w:rsidRPr="00EC4D9B">
        <w:rPr>
          <w:color w:val="0070C0"/>
          <w:szCs w:val="24"/>
        </w:rPr>
        <w:t>This section is for describing the bid evaluation process. If there is considerable interest in this toolkit, I may develop a model bid evaluation process.</w:t>
      </w:r>
    </w:p>
    <w:p w14:paraId="7C98D5F3" w14:textId="77777777" w:rsidR="00AC2CDA" w:rsidRPr="00EC4D9B" w:rsidRDefault="00AC2CDA" w:rsidP="002055AC">
      <w:pPr>
        <w:rPr>
          <w:rFonts w:asciiTheme="minorHAnsi" w:hAnsiTheme="minorHAnsi"/>
          <w:szCs w:val="24"/>
        </w:rPr>
      </w:pPr>
    </w:p>
    <w:p w14:paraId="4EBE9BE1" w14:textId="77777777" w:rsidR="005C0FD1" w:rsidRPr="00EC4D9B" w:rsidRDefault="005C0FD1" w:rsidP="00DA38E5">
      <w:pPr>
        <w:pStyle w:val="ListParagraph"/>
        <w:numPr>
          <w:ilvl w:val="0"/>
          <w:numId w:val="3"/>
        </w:numPr>
        <w:ind w:left="540" w:hanging="540"/>
        <w:rPr>
          <w:rFonts w:asciiTheme="minorHAnsi" w:hAnsiTheme="minorHAnsi"/>
          <w:szCs w:val="24"/>
        </w:rPr>
      </w:pPr>
      <w:r w:rsidRPr="00EC4D9B">
        <w:rPr>
          <w:rFonts w:asciiTheme="minorHAnsi" w:hAnsiTheme="minorHAnsi"/>
          <w:szCs w:val="24"/>
        </w:rPr>
        <w:lastRenderedPageBreak/>
        <w:t>&lt;boilerplate sections&gt;</w:t>
      </w:r>
    </w:p>
    <w:p w14:paraId="016EEBD2" w14:textId="77777777" w:rsidR="005C0FD1" w:rsidRPr="00EC4D9B" w:rsidRDefault="005C0FD1" w:rsidP="005C0FD1">
      <w:pPr>
        <w:rPr>
          <w:rFonts w:asciiTheme="minorHAnsi" w:hAnsiTheme="minorHAnsi"/>
          <w:szCs w:val="24"/>
        </w:rPr>
      </w:pPr>
    </w:p>
    <w:p w14:paraId="17598C0B" w14:textId="77777777" w:rsidR="007007C4" w:rsidRPr="00EC4D9B" w:rsidRDefault="007007C4" w:rsidP="005C0FD1">
      <w:pPr>
        <w:rPr>
          <w:rFonts w:asciiTheme="minorHAnsi" w:hAnsiTheme="minorHAnsi"/>
          <w:b/>
          <w:szCs w:val="24"/>
        </w:rPr>
      </w:pPr>
      <w:r w:rsidRPr="00EC4D9B">
        <w:rPr>
          <w:rFonts w:asciiTheme="minorHAnsi" w:hAnsiTheme="minorHAnsi"/>
          <w:b/>
          <w:szCs w:val="24"/>
        </w:rPr>
        <w:t>&lt;Other Chapters as Needed&gt;</w:t>
      </w:r>
    </w:p>
    <w:p w14:paraId="615E30AD" w14:textId="1AC75143" w:rsidR="007007C4" w:rsidRPr="00EC4D9B" w:rsidRDefault="007007C4" w:rsidP="00DD7735">
      <w:pPr>
        <w:pStyle w:val="ListParagraph"/>
        <w:numPr>
          <w:ilvl w:val="0"/>
          <w:numId w:val="7"/>
        </w:numPr>
        <w:ind w:left="540" w:hanging="540"/>
        <w:rPr>
          <w:rFonts w:asciiTheme="minorHAnsi" w:hAnsiTheme="minorHAnsi"/>
          <w:szCs w:val="24"/>
        </w:rPr>
      </w:pPr>
      <w:r w:rsidRPr="00EC4D9B">
        <w:rPr>
          <w:rFonts w:asciiTheme="minorHAnsi" w:hAnsiTheme="minorHAnsi"/>
          <w:szCs w:val="24"/>
        </w:rPr>
        <w:t>&lt;boilerplate sections&gt;</w:t>
      </w:r>
    </w:p>
    <w:p w14:paraId="6B853740" w14:textId="77777777" w:rsidR="00AC2CDA" w:rsidRPr="00EC4D9B" w:rsidRDefault="00AC2CDA" w:rsidP="00AC2CDA">
      <w:pPr>
        <w:rPr>
          <w:rFonts w:asciiTheme="minorHAnsi" w:hAnsiTheme="minorHAnsi"/>
          <w:szCs w:val="24"/>
        </w:rPr>
      </w:pPr>
    </w:p>
    <w:p w14:paraId="757E4867" w14:textId="77777777" w:rsidR="007007C4" w:rsidRPr="00EC4D9B" w:rsidRDefault="007007C4" w:rsidP="00DD7735">
      <w:pPr>
        <w:pStyle w:val="ListParagraph"/>
        <w:numPr>
          <w:ilvl w:val="0"/>
          <w:numId w:val="7"/>
        </w:numPr>
        <w:ind w:left="540" w:hanging="540"/>
        <w:rPr>
          <w:rFonts w:asciiTheme="minorHAnsi" w:hAnsiTheme="minorHAnsi"/>
          <w:szCs w:val="24"/>
        </w:rPr>
      </w:pPr>
      <w:r w:rsidRPr="00EC4D9B">
        <w:rPr>
          <w:rFonts w:asciiTheme="minorHAnsi" w:hAnsiTheme="minorHAnsi"/>
          <w:szCs w:val="24"/>
        </w:rPr>
        <w:t>&lt;additional custom sections&gt;</w:t>
      </w:r>
    </w:p>
    <w:p w14:paraId="0ABB4766" w14:textId="77777777" w:rsidR="00AC2CDA" w:rsidRPr="00EC4D9B" w:rsidRDefault="00AC2CDA" w:rsidP="005C0FD1">
      <w:pPr>
        <w:rPr>
          <w:rFonts w:asciiTheme="minorHAnsi" w:hAnsiTheme="minorHAnsi"/>
          <w:szCs w:val="24"/>
        </w:rPr>
      </w:pPr>
    </w:p>
    <w:p w14:paraId="61A8D044" w14:textId="3CE7B4BC" w:rsidR="005C0FD1" w:rsidRPr="00EC4D9B" w:rsidRDefault="00AC2CDA" w:rsidP="005C0FD1">
      <w:pPr>
        <w:rPr>
          <w:rFonts w:asciiTheme="minorHAnsi" w:hAnsiTheme="minorHAnsi"/>
          <w:b/>
          <w:szCs w:val="24"/>
        </w:rPr>
      </w:pPr>
      <w:r w:rsidRPr="00EC4D9B">
        <w:rPr>
          <w:rFonts w:asciiTheme="minorHAnsi" w:hAnsiTheme="minorHAnsi"/>
          <w:b/>
          <w:szCs w:val="24"/>
        </w:rPr>
        <w:t>Chapter &lt;last&gt;:</w:t>
      </w:r>
      <w:r w:rsidRPr="00EC4D9B">
        <w:rPr>
          <w:rFonts w:asciiTheme="minorHAnsi" w:hAnsiTheme="minorHAnsi"/>
          <w:szCs w:val="24"/>
        </w:rPr>
        <w:t xml:space="preserve"> </w:t>
      </w:r>
      <w:r w:rsidR="005C0FD1" w:rsidRPr="00EC4D9B">
        <w:rPr>
          <w:rFonts w:asciiTheme="minorHAnsi" w:hAnsiTheme="minorHAnsi"/>
          <w:b/>
          <w:szCs w:val="24"/>
        </w:rPr>
        <w:t>Cost Proposal</w:t>
      </w:r>
    </w:p>
    <w:p w14:paraId="1FC88E0F" w14:textId="4C9917F2" w:rsidR="00AC2CDA" w:rsidRPr="00EC4D9B" w:rsidRDefault="00AC2CDA" w:rsidP="005C0FD1">
      <w:pPr>
        <w:rPr>
          <w:rFonts w:asciiTheme="minorHAnsi" w:hAnsiTheme="minorHAnsi"/>
          <w:b/>
          <w:szCs w:val="24"/>
        </w:rPr>
      </w:pPr>
    </w:p>
    <w:p w14:paraId="244AB00C" w14:textId="41B4ED09" w:rsidR="00C70295" w:rsidRPr="00EC4D9B" w:rsidRDefault="00AC2CDA" w:rsidP="00AC2CDA">
      <w:pPr>
        <w:rPr>
          <w:color w:val="0070C0"/>
          <w:szCs w:val="24"/>
        </w:rPr>
      </w:pPr>
      <w:r w:rsidRPr="00EC4D9B">
        <w:rPr>
          <w:color w:val="0070C0"/>
          <w:szCs w:val="24"/>
        </w:rPr>
        <w:t>This chapter is to point the vendor to the “Bidder Instructions for Completing</w:t>
      </w:r>
      <w:r w:rsidR="00AE72E0" w:rsidRPr="00EC4D9B">
        <w:rPr>
          <w:color w:val="0070C0"/>
          <w:szCs w:val="24"/>
        </w:rPr>
        <w:t xml:space="preserve"> </w:t>
      </w:r>
      <w:r w:rsidRPr="00EC4D9B">
        <w:rPr>
          <w:color w:val="0070C0"/>
          <w:szCs w:val="24"/>
        </w:rPr>
        <w:t>the</w:t>
      </w:r>
      <w:r w:rsidR="00AE72E0" w:rsidRPr="00EC4D9B">
        <w:rPr>
          <w:color w:val="0070C0"/>
          <w:szCs w:val="24"/>
        </w:rPr>
        <w:t xml:space="preserve"> </w:t>
      </w:r>
      <w:r w:rsidRPr="00EC4D9B">
        <w:rPr>
          <w:color w:val="0070C0"/>
          <w:szCs w:val="24"/>
        </w:rPr>
        <w:t>C</w:t>
      </w:r>
      <w:r w:rsidR="00AE72E0" w:rsidRPr="00EC4D9B">
        <w:rPr>
          <w:color w:val="0070C0"/>
          <w:szCs w:val="24"/>
        </w:rPr>
        <w:t xml:space="preserve">ost </w:t>
      </w:r>
      <w:r w:rsidRPr="00EC4D9B">
        <w:rPr>
          <w:color w:val="0070C0"/>
          <w:szCs w:val="24"/>
        </w:rPr>
        <w:t>P</w:t>
      </w:r>
      <w:r w:rsidR="00AE72E0" w:rsidRPr="00EC4D9B">
        <w:rPr>
          <w:color w:val="0070C0"/>
          <w:szCs w:val="24"/>
        </w:rPr>
        <w:t>roposal</w:t>
      </w:r>
      <w:r w:rsidRPr="00EC4D9B">
        <w:rPr>
          <w:color w:val="0070C0"/>
          <w:szCs w:val="24"/>
        </w:rPr>
        <w:t xml:space="preserve"> Workbook” and the Cost Proposal Workbook.” This section should also notify bidders how pricing will be equalized across bidders in a fair manner. Finally, it should include any necessary boilerplate sections.</w:t>
      </w:r>
    </w:p>
    <w:p w14:paraId="6B7DC282" w14:textId="5E404D64" w:rsidR="005C0FD1" w:rsidRDefault="005C0FD1" w:rsidP="00AC2CDA">
      <w:pPr>
        <w:rPr>
          <w:rFonts w:asciiTheme="minorHAnsi" w:hAnsiTheme="minorHAnsi"/>
          <w:szCs w:val="24"/>
          <w:highlight w:val="yellow"/>
        </w:rPr>
      </w:pPr>
    </w:p>
    <w:tbl>
      <w:tblPr>
        <w:tblStyle w:val="TableGrid"/>
        <w:tblW w:w="0" w:type="auto"/>
        <w:tblLook w:val="04A0" w:firstRow="1" w:lastRow="0" w:firstColumn="1" w:lastColumn="0" w:noHBand="0" w:noVBand="1"/>
      </w:tblPr>
      <w:tblGrid>
        <w:gridCol w:w="10790"/>
      </w:tblGrid>
      <w:tr w:rsidR="00CB7EA8" w:rsidRPr="00597F9D" w14:paraId="69F07F7D" w14:textId="77777777" w:rsidTr="00382651">
        <w:tc>
          <w:tcPr>
            <w:tcW w:w="10790" w:type="dxa"/>
            <w:shd w:val="clear" w:color="auto" w:fill="D9D9D9" w:themeFill="background1" w:themeFillShade="D9"/>
          </w:tcPr>
          <w:p w14:paraId="4F64D29C" w14:textId="4CDE3101" w:rsidR="00CB7EA8" w:rsidRPr="00597F9D" w:rsidRDefault="00CB7EA8" w:rsidP="00382651">
            <w:pPr>
              <w:rPr>
                <w:rFonts w:asciiTheme="minorHAnsi" w:hAnsiTheme="minorHAnsi"/>
                <w:szCs w:val="24"/>
              </w:rPr>
            </w:pPr>
            <w:r w:rsidRPr="00597F9D">
              <w:rPr>
                <w:rFonts w:asciiTheme="minorHAnsi" w:hAnsiTheme="minorHAnsi"/>
                <w:szCs w:val="24"/>
              </w:rPr>
              <w:t xml:space="preserve">Bidder Response: </w:t>
            </w:r>
            <w:r>
              <w:rPr>
                <w:rFonts w:asciiTheme="minorHAnsi" w:hAnsiTheme="minorHAnsi"/>
                <w:szCs w:val="24"/>
              </w:rPr>
              <w:t>Certify Compliance with Principles for Proposal Development and the Use of the Cost Proposal Workbook</w:t>
            </w:r>
          </w:p>
        </w:tc>
      </w:tr>
      <w:tr w:rsidR="00CB7EA8" w:rsidRPr="00AA5A5A" w14:paraId="25D0980F" w14:textId="77777777" w:rsidTr="00382651">
        <w:tc>
          <w:tcPr>
            <w:tcW w:w="10790" w:type="dxa"/>
          </w:tcPr>
          <w:p w14:paraId="4A57CFED" w14:textId="77777777" w:rsidR="00CB7EA8" w:rsidRPr="00AA5A5A" w:rsidRDefault="00CB7EA8" w:rsidP="00382651">
            <w:pPr>
              <w:rPr>
                <w:rFonts w:asciiTheme="minorHAnsi" w:hAnsiTheme="minorHAnsi"/>
                <w:szCs w:val="24"/>
              </w:rPr>
            </w:pPr>
          </w:p>
        </w:tc>
      </w:tr>
    </w:tbl>
    <w:p w14:paraId="63E5DBD4" w14:textId="1D1AE4C4" w:rsidR="00CB7EA8" w:rsidRPr="00EC4D9B" w:rsidRDefault="00CB7EA8" w:rsidP="00AC2CDA">
      <w:pPr>
        <w:rPr>
          <w:rFonts w:asciiTheme="minorHAnsi" w:hAnsiTheme="minorHAnsi"/>
          <w:szCs w:val="24"/>
          <w:highlight w:val="yellow"/>
        </w:rPr>
      </w:pPr>
    </w:p>
    <w:sectPr w:rsidR="00CB7EA8" w:rsidRPr="00EC4D9B" w:rsidSect="004114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7A7BD" w14:textId="77777777" w:rsidR="00D65080" w:rsidRDefault="00D65080" w:rsidP="009F1668">
      <w:r>
        <w:separator/>
      </w:r>
    </w:p>
  </w:endnote>
  <w:endnote w:type="continuationSeparator" w:id="0">
    <w:p w14:paraId="5470BCF7" w14:textId="77777777" w:rsidR="00D65080" w:rsidRDefault="00D65080" w:rsidP="009F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5454F" w14:textId="77777777" w:rsidR="008C0601" w:rsidRDefault="008C0601" w:rsidP="009F1668">
    <w:pPr>
      <w:pStyle w:val="Footer"/>
      <w:tabs>
        <w:tab w:val="clear" w:pos="4680"/>
        <w:tab w:val="clear" w:pos="9360"/>
        <w:tab w:val="right" w:pos="10800"/>
      </w:tabs>
      <w:rPr>
        <w:rFonts w:asciiTheme="minorHAnsi" w:hAnsiTheme="minorHAnsi"/>
        <w:i/>
        <w:sz w:val="18"/>
        <w:szCs w:val="18"/>
      </w:rPr>
    </w:pPr>
  </w:p>
  <w:p w14:paraId="0470C178" w14:textId="0B4EB10C" w:rsidR="008C0601" w:rsidRPr="00ED2F7E" w:rsidRDefault="008C0601" w:rsidP="00856F13">
    <w:pPr>
      <w:pStyle w:val="Footer"/>
      <w:tabs>
        <w:tab w:val="clear" w:pos="4680"/>
        <w:tab w:val="clear" w:pos="9360"/>
        <w:tab w:val="right" w:pos="14400"/>
      </w:tabs>
      <w:rPr>
        <w:rFonts w:asciiTheme="minorHAnsi" w:hAnsiTheme="minorHAnsi"/>
        <w:i/>
        <w:color w:val="808080" w:themeColor="background1" w:themeShade="80"/>
        <w:sz w:val="18"/>
        <w:szCs w:val="18"/>
      </w:rPr>
    </w:pPr>
    <w:r w:rsidRPr="00ED2F7E">
      <w:rPr>
        <w:rFonts w:asciiTheme="minorHAnsi" w:hAnsiTheme="minorHAnsi"/>
        <w:i/>
        <w:color w:val="808080" w:themeColor="background1" w:themeShade="80"/>
        <w:sz w:val="18"/>
        <w:szCs w:val="18"/>
      </w:rPr>
      <w:t>Model RFP Outline for State Assessments</w:t>
    </w:r>
    <w:r w:rsidRPr="00ED2F7E">
      <w:rPr>
        <w:rFonts w:asciiTheme="minorHAnsi" w:hAnsiTheme="minorHAnsi"/>
        <w:i/>
        <w:color w:val="808080" w:themeColor="background1" w:themeShade="80"/>
        <w:sz w:val="18"/>
        <w:szCs w:val="18"/>
      </w:rPr>
      <w:tab/>
      <w:t xml:space="preserve">Page </w:t>
    </w:r>
    <w:r w:rsidRPr="00ED2F7E">
      <w:rPr>
        <w:rFonts w:asciiTheme="minorHAnsi" w:hAnsiTheme="minorHAnsi"/>
        <w:b/>
        <w:i/>
        <w:color w:val="808080" w:themeColor="background1" w:themeShade="80"/>
        <w:sz w:val="18"/>
        <w:szCs w:val="18"/>
      </w:rPr>
      <w:fldChar w:fldCharType="begin"/>
    </w:r>
    <w:r w:rsidRPr="00ED2F7E">
      <w:rPr>
        <w:rFonts w:asciiTheme="minorHAnsi" w:hAnsiTheme="minorHAnsi"/>
        <w:b/>
        <w:i/>
        <w:color w:val="808080" w:themeColor="background1" w:themeShade="80"/>
        <w:sz w:val="18"/>
        <w:szCs w:val="18"/>
      </w:rPr>
      <w:instrText xml:space="preserve"> PAGE  \* Arabic  \* MERGEFORMAT </w:instrText>
    </w:r>
    <w:r w:rsidRPr="00ED2F7E">
      <w:rPr>
        <w:rFonts w:asciiTheme="minorHAnsi" w:hAnsiTheme="minorHAnsi"/>
        <w:b/>
        <w:i/>
        <w:color w:val="808080" w:themeColor="background1" w:themeShade="80"/>
        <w:sz w:val="18"/>
        <w:szCs w:val="18"/>
      </w:rPr>
      <w:fldChar w:fldCharType="separate"/>
    </w:r>
    <w:r w:rsidR="006866E8">
      <w:rPr>
        <w:rFonts w:asciiTheme="minorHAnsi" w:hAnsiTheme="minorHAnsi"/>
        <w:b/>
        <w:i/>
        <w:noProof/>
        <w:color w:val="808080" w:themeColor="background1" w:themeShade="80"/>
        <w:sz w:val="18"/>
        <w:szCs w:val="18"/>
      </w:rPr>
      <w:t>1</w:t>
    </w:r>
    <w:r w:rsidRPr="00ED2F7E">
      <w:rPr>
        <w:rFonts w:asciiTheme="minorHAnsi" w:hAnsiTheme="minorHAnsi"/>
        <w:b/>
        <w:i/>
        <w:color w:val="808080" w:themeColor="background1" w:themeShade="80"/>
        <w:sz w:val="18"/>
        <w:szCs w:val="18"/>
      </w:rPr>
      <w:fldChar w:fldCharType="end"/>
    </w:r>
    <w:r w:rsidRPr="00ED2F7E">
      <w:rPr>
        <w:rFonts w:asciiTheme="minorHAnsi" w:hAnsiTheme="minorHAnsi"/>
        <w:i/>
        <w:color w:val="808080" w:themeColor="background1" w:themeShade="80"/>
        <w:sz w:val="18"/>
        <w:szCs w:val="18"/>
      </w:rPr>
      <w:t xml:space="preserve"> of </w:t>
    </w:r>
    <w:r w:rsidRPr="00ED2F7E">
      <w:rPr>
        <w:rFonts w:asciiTheme="minorHAnsi" w:hAnsiTheme="minorHAnsi"/>
        <w:b/>
        <w:i/>
        <w:color w:val="808080" w:themeColor="background1" w:themeShade="80"/>
        <w:sz w:val="18"/>
        <w:szCs w:val="18"/>
      </w:rPr>
      <w:fldChar w:fldCharType="begin"/>
    </w:r>
    <w:r w:rsidRPr="00ED2F7E">
      <w:rPr>
        <w:rFonts w:asciiTheme="minorHAnsi" w:hAnsiTheme="minorHAnsi"/>
        <w:b/>
        <w:i/>
        <w:color w:val="808080" w:themeColor="background1" w:themeShade="80"/>
        <w:sz w:val="18"/>
        <w:szCs w:val="18"/>
      </w:rPr>
      <w:instrText xml:space="preserve"> NUMPAGES  \* Arabic  \* MERGEFORMAT </w:instrText>
    </w:r>
    <w:r w:rsidRPr="00ED2F7E">
      <w:rPr>
        <w:rFonts w:asciiTheme="minorHAnsi" w:hAnsiTheme="minorHAnsi"/>
        <w:b/>
        <w:i/>
        <w:color w:val="808080" w:themeColor="background1" w:themeShade="80"/>
        <w:sz w:val="18"/>
        <w:szCs w:val="18"/>
      </w:rPr>
      <w:fldChar w:fldCharType="separate"/>
    </w:r>
    <w:r w:rsidR="006866E8">
      <w:rPr>
        <w:rFonts w:asciiTheme="minorHAnsi" w:hAnsiTheme="minorHAnsi"/>
        <w:b/>
        <w:i/>
        <w:noProof/>
        <w:color w:val="808080" w:themeColor="background1" w:themeShade="80"/>
        <w:sz w:val="18"/>
        <w:szCs w:val="18"/>
      </w:rPr>
      <w:t>43</w:t>
    </w:r>
    <w:r w:rsidRPr="00ED2F7E">
      <w:rPr>
        <w:rFonts w:asciiTheme="minorHAnsi" w:hAnsiTheme="minorHAnsi"/>
        <w:b/>
        <w:i/>
        <w:color w:val="808080" w:themeColor="background1" w:themeShade="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F8588" w14:textId="77777777" w:rsidR="00D65080" w:rsidRDefault="00D65080" w:rsidP="009F1668">
      <w:r>
        <w:separator/>
      </w:r>
    </w:p>
  </w:footnote>
  <w:footnote w:type="continuationSeparator" w:id="0">
    <w:p w14:paraId="05D0E034" w14:textId="77777777" w:rsidR="00D65080" w:rsidRDefault="00D65080" w:rsidP="009F1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7E2"/>
    <w:multiLevelType w:val="hybridMultilevel"/>
    <w:tmpl w:val="3434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36D8D"/>
    <w:multiLevelType w:val="hybridMultilevel"/>
    <w:tmpl w:val="280A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C23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743094"/>
    <w:multiLevelType w:val="hybridMultilevel"/>
    <w:tmpl w:val="BDE8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A461A"/>
    <w:multiLevelType w:val="hybridMultilevel"/>
    <w:tmpl w:val="51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675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124B67"/>
    <w:multiLevelType w:val="hybridMultilevel"/>
    <w:tmpl w:val="DBBC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25786B"/>
    <w:multiLevelType w:val="hybridMultilevel"/>
    <w:tmpl w:val="E696B52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0D772F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EDC2FBD"/>
    <w:multiLevelType w:val="hybridMultilevel"/>
    <w:tmpl w:val="3F32A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CC0573"/>
    <w:multiLevelType w:val="hybridMultilevel"/>
    <w:tmpl w:val="5F7A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2F1AFA"/>
    <w:multiLevelType w:val="hybridMultilevel"/>
    <w:tmpl w:val="40D2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3E5B8F"/>
    <w:multiLevelType w:val="hybridMultilevel"/>
    <w:tmpl w:val="6816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7A28AD"/>
    <w:multiLevelType w:val="hybridMultilevel"/>
    <w:tmpl w:val="5A6E8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2115DF"/>
    <w:multiLevelType w:val="hybridMultilevel"/>
    <w:tmpl w:val="5E44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93029D"/>
    <w:multiLevelType w:val="hybridMultilevel"/>
    <w:tmpl w:val="F01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3B447D"/>
    <w:multiLevelType w:val="hybridMultilevel"/>
    <w:tmpl w:val="6F0E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C37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36203F"/>
    <w:multiLevelType w:val="multilevel"/>
    <w:tmpl w:val="6D7833EE"/>
    <w:styleLink w:val="Headings"/>
    <w:lvl w:ilvl="0">
      <w:start w:val="1"/>
      <w:numFmt w:val="decimal"/>
      <w:lvlText w:val="%1)"/>
      <w:lvlJc w:val="left"/>
      <w:pPr>
        <w:ind w:left="504" w:hanging="504"/>
      </w:pPr>
      <w:rPr>
        <w:rFonts w:ascii="Calibri" w:hAnsi="Calibri" w:hint="default"/>
        <w:sz w:val="24"/>
      </w:rPr>
    </w:lvl>
    <w:lvl w:ilvl="1">
      <w:start w:val="1"/>
      <w:numFmt w:val="decimal"/>
      <w:lvlText w:val="%1.%2"/>
      <w:lvlJc w:val="left"/>
      <w:pPr>
        <w:ind w:left="1512" w:hanging="1008"/>
      </w:pPr>
      <w:rPr>
        <w:rFonts w:hint="default"/>
      </w:rPr>
    </w:lvl>
    <w:lvl w:ilvl="2">
      <w:start w:val="1"/>
      <w:numFmt w:val="decimal"/>
      <w:lvlText w:val="%1.%2.%3"/>
      <w:lvlJc w:val="left"/>
      <w:pPr>
        <w:ind w:left="3096" w:hanging="1584"/>
      </w:pPr>
      <w:rPr>
        <w:rFonts w:hint="default"/>
      </w:rPr>
    </w:lvl>
    <w:lvl w:ilvl="3">
      <w:start w:val="1"/>
      <w:numFmt w:val="decimal"/>
      <w:lvlText w:val="%1.%2.%3.%4"/>
      <w:lvlJc w:val="left"/>
      <w:pPr>
        <w:tabs>
          <w:tab w:val="num" w:pos="3240"/>
        </w:tabs>
        <w:ind w:left="4968" w:hanging="180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1277BDA"/>
    <w:multiLevelType w:val="hybridMultilevel"/>
    <w:tmpl w:val="7960D1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226D74BC"/>
    <w:multiLevelType w:val="hybridMultilevel"/>
    <w:tmpl w:val="517EE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D923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A4C6BDB"/>
    <w:multiLevelType w:val="hybridMultilevel"/>
    <w:tmpl w:val="0ADE5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2A1506"/>
    <w:multiLevelType w:val="multilevel"/>
    <w:tmpl w:val="CF1C00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DDA32FD"/>
    <w:multiLevelType w:val="hybridMultilevel"/>
    <w:tmpl w:val="B84A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F20B7A"/>
    <w:multiLevelType w:val="hybridMultilevel"/>
    <w:tmpl w:val="F68A90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30EA2B73"/>
    <w:multiLevelType w:val="hybridMultilevel"/>
    <w:tmpl w:val="5060E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583834"/>
    <w:multiLevelType w:val="hybridMultilevel"/>
    <w:tmpl w:val="E7FA1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861E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EC96B25"/>
    <w:multiLevelType w:val="hybridMultilevel"/>
    <w:tmpl w:val="5D3A0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F13D27"/>
    <w:multiLevelType w:val="hybridMultilevel"/>
    <w:tmpl w:val="3AFAED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nsid w:val="42FB4A89"/>
    <w:multiLevelType w:val="hybridMultilevel"/>
    <w:tmpl w:val="552845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4E36F25"/>
    <w:multiLevelType w:val="hybridMultilevel"/>
    <w:tmpl w:val="15DA9D84"/>
    <w:lvl w:ilvl="0" w:tplc="04090001">
      <w:start w:val="1"/>
      <w:numFmt w:val="bullet"/>
      <w:lvlText w:val=""/>
      <w:lvlJc w:val="left"/>
      <w:pPr>
        <w:ind w:left="720" w:hanging="360"/>
      </w:pPr>
      <w:rPr>
        <w:rFonts w:ascii="Symbol" w:hAnsi="Symbol" w:hint="default"/>
      </w:rPr>
    </w:lvl>
    <w:lvl w:ilvl="1" w:tplc="83D03658">
      <w:start w:val="1"/>
      <w:numFmt w:val="decimal"/>
      <w:lvlText w:val="(%2)"/>
      <w:lvlJc w:val="left"/>
      <w:pPr>
        <w:ind w:left="1440" w:hanging="360"/>
      </w:pPr>
      <w:rPr>
        <w:rFonts w:ascii="Garamond" w:hAnsi="Garamond" w:hint="default"/>
        <w:b w:val="0"/>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F5795D"/>
    <w:multiLevelType w:val="hybridMultilevel"/>
    <w:tmpl w:val="8138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0D68A1"/>
    <w:multiLevelType w:val="hybridMultilevel"/>
    <w:tmpl w:val="76D6551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nsid w:val="603E6BA5"/>
    <w:multiLevelType w:val="hybridMultilevel"/>
    <w:tmpl w:val="BFAA5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41012A"/>
    <w:multiLevelType w:val="hybridMultilevel"/>
    <w:tmpl w:val="BCE8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584240"/>
    <w:multiLevelType w:val="hybridMultilevel"/>
    <w:tmpl w:val="C360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6E665D"/>
    <w:multiLevelType w:val="hybridMultilevel"/>
    <w:tmpl w:val="A25E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8E35A4"/>
    <w:multiLevelType w:val="hybridMultilevel"/>
    <w:tmpl w:val="34D8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3B1720"/>
    <w:multiLevelType w:val="hybridMultilevel"/>
    <w:tmpl w:val="DB02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932C4E"/>
    <w:multiLevelType w:val="multilevel"/>
    <w:tmpl w:val="C880515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C682C45"/>
    <w:multiLevelType w:val="hybridMultilevel"/>
    <w:tmpl w:val="42DC4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B02231"/>
    <w:multiLevelType w:val="hybridMultilevel"/>
    <w:tmpl w:val="F48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6F2761"/>
    <w:multiLevelType w:val="multilevel"/>
    <w:tmpl w:val="C1B8567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3DF7618"/>
    <w:multiLevelType w:val="hybridMultilevel"/>
    <w:tmpl w:val="AAB0C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E51FC9"/>
    <w:multiLevelType w:val="hybridMultilevel"/>
    <w:tmpl w:val="1952E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7001F0"/>
    <w:multiLevelType w:val="hybridMultilevel"/>
    <w:tmpl w:val="58C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E777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8"/>
  </w:num>
  <w:num w:numId="3">
    <w:abstractNumId w:val="48"/>
  </w:num>
  <w:num w:numId="4">
    <w:abstractNumId w:val="21"/>
  </w:num>
  <w:num w:numId="5">
    <w:abstractNumId w:val="18"/>
  </w:num>
  <w:num w:numId="6">
    <w:abstractNumId w:val="5"/>
  </w:num>
  <w:num w:numId="7">
    <w:abstractNumId w:val="17"/>
  </w:num>
  <w:num w:numId="8">
    <w:abstractNumId w:val="2"/>
  </w:num>
  <w:num w:numId="9">
    <w:abstractNumId w:val="45"/>
  </w:num>
  <w:num w:numId="10">
    <w:abstractNumId w:val="4"/>
  </w:num>
  <w:num w:numId="11">
    <w:abstractNumId w:val="37"/>
  </w:num>
  <w:num w:numId="12">
    <w:abstractNumId w:val="40"/>
  </w:num>
  <w:num w:numId="13">
    <w:abstractNumId w:val="30"/>
  </w:num>
  <w:num w:numId="14">
    <w:abstractNumId w:val="39"/>
  </w:num>
  <w:num w:numId="15">
    <w:abstractNumId w:val="41"/>
  </w:num>
  <w:num w:numId="16">
    <w:abstractNumId w:val="12"/>
  </w:num>
  <w:num w:numId="17">
    <w:abstractNumId w:val="19"/>
  </w:num>
  <w:num w:numId="18">
    <w:abstractNumId w:val="11"/>
  </w:num>
  <w:num w:numId="19">
    <w:abstractNumId w:val="9"/>
  </w:num>
  <w:num w:numId="20">
    <w:abstractNumId w:val="33"/>
  </w:num>
  <w:num w:numId="21">
    <w:abstractNumId w:val="38"/>
  </w:num>
  <w:num w:numId="22">
    <w:abstractNumId w:val="32"/>
  </w:num>
  <w:num w:numId="23">
    <w:abstractNumId w:val="44"/>
  </w:num>
  <w:num w:numId="24">
    <w:abstractNumId w:val="6"/>
  </w:num>
  <w:num w:numId="25">
    <w:abstractNumId w:val="22"/>
  </w:num>
  <w:num w:numId="26">
    <w:abstractNumId w:val="14"/>
  </w:num>
  <w:num w:numId="27">
    <w:abstractNumId w:val="34"/>
  </w:num>
  <w:num w:numId="28">
    <w:abstractNumId w:val="20"/>
  </w:num>
  <w:num w:numId="29">
    <w:abstractNumId w:val="16"/>
  </w:num>
  <w:num w:numId="30">
    <w:abstractNumId w:val="13"/>
  </w:num>
  <w:num w:numId="31">
    <w:abstractNumId w:val="0"/>
  </w:num>
  <w:num w:numId="32">
    <w:abstractNumId w:val="26"/>
  </w:num>
  <w:num w:numId="33">
    <w:abstractNumId w:val="29"/>
  </w:num>
  <w:num w:numId="34">
    <w:abstractNumId w:val="27"/>
  </w:num>
  <w:num w:numId="35">
    <w:abstractNumId w:val="24"/>
  </w:num>
  <w:num w:numId="36">
    <w:abstractNumId w:val="46"/>
  </w:num>
  <w:num w:numId="37">
    <w:abstractNumId w:val="42"/>
  </w:num>
  <w:num w:numId="38">
    <w:abstractNumId w:val="3"/>
  </w:num>
  <w:num w:numId="39">
    <w:abstractNumId w:val="36"/>
  </w:num>
  <w:num w:numId="40">
    <w:abstractNumId w:val="47"/>
  </w:num>
  <w:num w:numId="41">
    <w:abstractNumId w:val="35"/>
  </w:num>
  <w:num w:numId="42">
    <w:abstractNumId w:val="15"/>
  </w:num>
  <w:num w:numId="43">
    <w:abstractNumId w:val="7"/>
  </w:num>
  <w:num w:numId="44">
    <w:abstractNumId w:val="10"/>
  </w:num>
  <w:num w:numId="45">
    <w:abstractNumId w:val="23"/>
  </w:num>
  <w:num w:numId="46">
    <w:abstractNumId w:val="1"/>
  </w:num>
  <w:num w:numId="47">
    <w:abstractNumId w:val="25"/>
  </w:num>
  <w:num w:numId="48">
    <w:abstractNumId w:val="43"/>
  </w:num>
  <w:num w:numId="49">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11"/>
    <w:rsid w:val="00001D04"/>
    <w:rsid w:val="00027C8F"/>
    <w:rsid w:val="0003578B"/>
    <w:rsid w:val="000442F0"/>
    <w:rsid w:val="00051C1F"/>
    <w:rsid w:val="000611D0"/>
    <w:rsid w:val="00074753"/>
    <w:rsid w:val="00086C23"/>
    <w:rsid w:val="00094D02"/>
    <w:rsid w:val="0009582D"/>
    <w:rsid w:val="000A172F"/>
    <w:rsid w:val="000A32B7"/>
    <w:rsid w:val="000A6D07"/>
    <w:rsid w:val="000B5127"/>
    <w:rsid w:val="000B665E"/>
    <w:rsid w:val="000C0894"/>
    <w:rsid w:val="000D57A0"/>
    <w:rsid w:val="000E3E9B"/>
    <w:rsid w:val="000F04A8"/>
    <w:rsid w:val="000F7EB4"/>
    <w:rsid w:val="00100BE8"/>
    <w:rsid w:val="001057B4"/>
    <w:rsid w:val="00107A9A"/>
    <w:rsid w:val="00112C02"/>
    <w:rsid w:val="00117039"/>
    <w:rsid w:val="00117126"/>
    <w:rsid w:val="00122441"/>
    <w:rsid w:val="00135B99"/>
    <w:rsid w:val="00140CDA"/>
    <w:rsid w:val="001427BA"/>
    <w:rsid w:val="00145486"/>
    <w:rsid w:val="001454F5"/>
    <w:rsid w:val="00155525"/>
    <w:rsid w:val="00170AA9"/>
    <w:rsid w:val="00180CBF"/>
    <w:rsid w:val="00187319"/>
    <w:rsid w:val="00191420"/>
    <w:rsid w:val="00194717"/>
    <w:rsid w:val="0019605F"/>
    <w:rsid w:val="001A5044"/>
    <w:rsid w:val="001B6B14"/>
    <w:rsid w:val="001C247B"/>
    <w:rsid w:val="001C55D2"/>
    <w:rsid w:val="001D45B3"/>
    <w:rsid w:val="001E656E"/>
    <w:rsid w:val="001E67AC"/>
    <w:rsid w:val="001F0696"/>
    <w:rsid w:val="002055AC"/>
    <w:rsid w:val="002106DA"/>
    <w:rsid w:val="00216E57"/>
    <w:rsid w:val="00220124"/>
    <w:rsid w:val="00224882"/>
    <w:rsid w:val="00226A1A"/>
    <w:rsid w:val="00227936"/>
    <w:rsid w:val="00231477"/>
    <w:rsid w:val="00235071"/>
    <w:rsid w:val="00235E47"/>
    <w:rsid w:val="002444C5"/>
    <w:rsid w:val="00250423"/>
    <w:rsid w:val="00264508"/>
    <w:rsid w:val="002670EC"/>
    <w:rsid w:val="00277C64"/>
    <w:rsid w:val="00291434"/>
    <w:rsid w:val="002915A5"/>
    <w:rsid w:val="0029378E"/>
    <w:rsid w:val="0029576C"/>
    <w:rsid w:val="002C1227"/>
    <w:rsid w:val="002C39A6"/>
    <w:rsid w:val="002D5231"/>
    <w:rsid w:val="002D60F8"/>
    <w:rsid w:val="002E49D0"/>
    <w:rsid w:val="002E5801"/>
    <w:rsid w:val="002E5A86"/>
    <w:rsid w:val="002F5842"/>
    <w:rsid w:val="002F6D22"/>
    <w:rsid w:val="00300412"/>
    <w:rsid w:val="00301693"/>
    <w:rsid w:val="0030248A"/>
    <w:rsid w:val="003061DF"/>
    <w:rsid w:val="0032445A"/>
    <w:rsid w:val="003327ED"/>
    <w:rsid w:val="00337061"/>
    <w:rsid w:val="003423A0"/>
    <w:rsid w:val="00342CD5"/>
    <w:rsid w:val="003444BC"/>
    <w:rsid w:val="00367EC1"/>
    <w:rsid w:val="0037026B"/>
    <w:rsid w:val="00377068"/>
    <w:rsid w:val="00377A52"/>
    <w:rsid w:val="003823D8"/>
    <w:rsid w:val="00383263"/>
    <w:rsid w:val="00386DB1"/>
    <w:rsid w:val="00394CB8"/>
    <w:rsid w:val="00394F3D"/>
    <w:rsid w:val="003B10DE"/>
    <w:rsid w:val="003C5FE5"/>
    <w:rsid w:val="003F2F5D"/>
    <w:rsid w:val="00407A22"/>
    <w:rsid w:val="004114BD"/>
    <w:rsid w:val="00413E26"/>
    <w:rsid w:val="0041453A"/>
    <w:rsid w:val="00420BCA"/>
    <w:rsid w:val="0043061A"/>
    <w:rsid w:val="00436158"/>
    <w:rsid w:val="004414F1"/>
    <w:rsid w:val="00446ACD"/>
    <w:rsid w:val="004560C0"/>
    <w:rsid w:val="00464DE0"/>
    <w:rsid w:val="0049236A"/>
    <w:rsid w:val="00494EFD"/>
    <w:rsid w:val="004A14C1"/>
    <w:rsid w:val="004B0D7E"/>
    <w:rsid w:val="004B26D9"/>
    <w:rsid w:val="004C184C"/>
    <w:rsid w:val="004C43FC"/>
    <w:rsid w:val="004D51F1"/>
    <w:rsid w:val="004D6B12"/>
    <w:rsid w:val="004E4022"/>
    <w:rsid w:val="004E45E6"/>
    <w:rsid w:val="004E6FA0"/>
    <w:rsid w:val="005070E4"/>
    <w:rsid w:val="00513FF2"/>
    <w:rsid w:val="005275EB"/>
    <w:rsid w:val="00540DD1"/>
    <w:rsid w:val="00545713"/>
    <w:rsid w:val="00550314"/>
    <w:rsid w:val="00552D51"/>
    <w:rsid w:val="005555D4"/>
    <w:rsid w:val="00560A20"/>
    <w:rsid w:val="00570A4E"/>
    <w:rsid w:val="00571D6E"/>
    <w:rsid w:val="0057217A"/>
    <w:rsid w:val="0058602D"/>
    <w:rsid w:val="005924A3"/>
    <w:rsid w:val="00594D86"/>
    <w:rsid w:val="00597F9D"/>
    <w:rsid w:val="005A4BA6"/>
    <w:rsid w:val="005A6868"/>
    <w:rsid w:val="005B0949"/>
    <w:rsid w:val="005C0B77"/>
    <w:rsid w:val="005C0FD1"/>
    <w:rsid w:val="005C5DC4"/>
    <w:rsid w:val="005D028D"/>
    <w:rsid w:val="005D722B"/>
    <w:rsid w:val="005D7521"/>
    <w:rsid w:val="005D7B33"/>
    <w:rsid w:val="005E1009"/>
    <w:rsid w:val="005E11E3"/>
    <w:rsid w:val="005E4610"/>
    <w:rsid w:val="005E5241"/>
    <w:rsid w:val="005E7269"/>
    <w:rsid w:val="005F68C1"/>
    <w:rsid w:val="00603D2E"/>
    <w:rsid w:val="0061005A"/>
    <w:rsid w:val="00620E17"/>
    <w:rsid w:val="00622914"/>
    <w:rsid w:val="006318A6"/>
    <w:rsid w:val="00631D04"/>
    <w:rsid w:val="00641BA2"/>
    <w:rsid w:val="00644008"/>
    <w:rsid w:val="00655DA3"/>
    <w:rsid w:val="0065771A"/>
    <w:rsid w:val="006630AB"/>
    <w:rsid w:val="00666725"/>
    <w:rsid w:val="006738C6"/>
    <w:rsid w:val="006774A9"/>
    <w:rsid w:val="00677522"/>
    <w:rsid w:val="00682FEE"/>
    <w:rsid w:val="006866E8"/>
    <w:rsid w:val="006966B9"/>
    <w:rsid w:val="006A1FE9"/>
    <w:rsid w:val="006A214D"/>
    <w:rsid w:val="006A342E"/>
    <w:rsid w:val="006B17BA"/>
    <w:rsid w:val="006D18CF"/>
    <w:rsid w:val="006E3B0F"/>
    <w:rsid w:val="006E41B0"/>
    <w:rsid w:val="007007C4"/>
    <w:rsid w:val="00703AC3"/>
    <w:rsid w:val="0071348A"/>
    <w:rsid w:val="00715335"/>
    <w:rsid w:val="00721C5F"/>
    <w:rsid w:val="00722616"/>
    <w:rsid w:val="0072526B"/>
    <w:rsid w:val="00725B83"/>
    <w:rsid w:val="00727A1F"/>
    <w:rsid w:val="00734028"/>
    <w:rsid w:val="00734BBC"/>
    <w:rsid w:val="00735724"/>
    <w:rsid w:val="007368C0"/>
    <w:rsid w:val="0073736D"/>
    <w:rsid w:val="007430CD"/>
    <w:rsid w:val="00746B53"/>
    <w:rsid w:val="007628B0"/>
    <w:rsid w:val="00782575"/>
    <w:rsid w:val="00783562"/>
    <w:rsid w:val="0078778F"/>
    <w:rsid w:val="00793913"/>
    <w:rsid w:val="00794EF0"/>
    <w:rsid w:val="007A3FD5"/>
    <w:rsid w:val="007A4331"/>
    <w:rsid w:val="007C05E1"/>
    <w:rsid w:val="007D10BC"/>
    <w:rsid w:val="007D6F83"/>
    <w:rsid w:val="007D71CA"/>
    <w:rsid w:val="007E0668"/>
    <w:rsid w:val="007F19A9"/>
    <w:rsid w:val="007F6202"/>
    <w:rsid w:val="00801BFE"/>
    <w:rsid w:val="00813CC1"/>
    <w:rsid w:val="00815E68"/>
    <w:rsid w:val="00831911"/>
    <w:rsid w:val="00831B89"/>
    <w:rsid w:val="00833674"/>
    <w:rsid w:val="00835F37"/>
    <w:rsid w:val="00836E80"/>
    <w:rsid w:val="00841867"/>
    <w:rsid w:val="00856F13"/>
    <w:rsid w:val="00861E14"/>
    <w:rsid w:val="008767FE"/>
    <w:rsid w:val="00883037"/>
    <w:rsid w:val="00884E2B"/>
    <w:rsid w:val="00886AEE"/>
    <w:rsid w:val="00886BE4"/>
    <w:rsid w:val="00891D8C"/>
    <w:rsid w:val="008965D7"/>
    <w:rsid w:val="008A7D3D"/>
    <w:rsid w:val="008B0F69"/>
    <w:rsid w:val="008B62D2"/>
    <w:rsid w:val="008C0601"/>
    <w:rsid w:val="008C07FE"/>
    <w:rsid w:val="008D2CFE"/>
    <w:rsid w:val="008E29D6"/>
    <w:rsid w:val="008E6DCB"/>
    <w:rsid w:val="008F53B8"/>
    <w:rsid w:val="0090673A"/>
    <w:rsid w:val="009117D8"/>
    <w:rsid w:val="00924828"/>
    <w:rsid w:val="00924C11"/>
    <w:rsid w:val="00942D39"/>
    <w:rsid w:val="00947C1E"/>
    <w:rsid w:val="00955915"/>
    <w:rsid w:val="0096152F"/>
    <w:rsid w:val="00967242"/>
    <w:rsid w:val="00971178"/>
    <w:rsid w:val="0097307F"/>
    <w:rsid w:val="009742F3"/>
    <w:rsid w:val="00994F32"/>
    <w:rsid w:val="00995C60"/>
    <w:rsid w:val="009A0597"/>
    <w:rsid w:val="009A189E"/>
    <w:rsid w:val="009B2F35"/>
    <w:rsid w:val="009B4FBE"/>
    <w:rsid w:val="009C2B02"/>
    <w:rsid w:val="009D13DF"/>
    <w:rsid w:val="009D1C65"/>
    <w:rsid w:val="009E4F1F"/>
    <w:rsid w:val="009F1668"/>
    <w:rsid w:val="009F254F"/>
    <w:rsid w:val="009F5D92"/>
    <w:rsid w:val="009F5EA0"/>
    <w:rsid w:val="009F677C"/>
    <w:rsid w:val="00A17043"/>
    <w:rsid w:val="00A17485"/>
    <w:rsid w:val="00A306AB"/>
    <w:rsid w:val="00A306C2"/>
    <w:rsid w:val="00A40C8F"/>
    <w:rsid w:val="00A41CF8"/>
    <w:rsid w:val="00A44572"/>
    <w:rsid w:val="00A62CDC"/>
    <w:rsid w:val="00A63D01"/>
    <w:rsid w:val="00A6428B"/>
    <w:rsid w:val="00A64333"/>
    <w:rsid w:val="00A65843"/>
    <w:rsid w:val="00A71334"/>
    <w:rsid w:val="00A8123B"/>
    <w:rsid w:val="00A862AA"/>
    <w:rsid w:val="00A92FEC"/>
    <w:rsid w:val="00AA5A5A"/>
    <w:rsid w:val="00AC2CDA"/>
    <w:rsid w:val="00AD750C"/>
    <w:rsid w:val="00AE72E0"/>
    <w:rsid w:val="00AE7611"/>
    <w:rsid w:val="00AF0C63"/>
    <w:rsid w:val="00AF31DD"/>
    <w:rsid w:val="00AF366D"/>
    <w:rsid w:val="00AF7F22"/>
    <w:rsid w:val="00B00B49"/>
    <w:rsid w:val="00B0314D"/>
    <w:rsid w:val="00B11335"/>
    <w:rsid w:val="00B136E5"/>
    <w:rsid w:val="00B13D7D"/>
    <w:rsid w:val="00B13F86"/>
    <w:rsid w:val="00B16C2A"/>
    <w:rsid w:val="00B24EAF"/>
    <w:rsid w:val="00B3421C"/>
    <w:rsid w:val="00B3726A"/>
    <w:rsid w:val="00B5380A"/>
    <w:rsid w:val="00B60196"/>
    <w:rsid w:val="00B621A9"/>
    <w:rsid w:val="00B6600A"/>
    <w:rsid w:val="00B81ECC"/>
    <w:rsid w:val="00B851E7"/>
    <w:rsid w:val="00B872EC"/>
    <w:rsid w:val="00BA1A2C"/>
    <w:rsid w:val="00BA3C25"/>
    <w:rsid w:val="00BA5400"/>
    <w:rsid w:val="00BB548C"/>
    <w:rsid w:val="00BC04D8"/>
    <w:rsid w:val="00BD0530"/>
    <w:rsid w:val="00BD726F"/>
    <w:rsid w:val="00BE0C1E"/>
    <w:rsid w:val="00BE18A2"/>
    <w:rsid w:val="00BE4C2B"/>
    <w:rsid w:val="00BF59B0"/>
    <w:rsid w:val="00C017AA"/>
    <w:rsid w:val="00C05933"/>
    <w:rsid w:val="00C05D59"/>
    <w:rsid w:val="00C1044F"/>
    <w:rsid w:val="00C10CAE"/>
    <w:rsid w:val="00C11963"/>
    <w:rsid w:val="00C155B7"/>
    <w:rsid w:val="00C26C22"/>
    <w:rsid w:val="00C26D33"/>
    <w:rsid w:val="00C30BBB"/>
    <w:rsid w:val="00C33B4A"/>
    <w:rsid w:val="00C35F98"/>
    <w:rsid w:val="00C436C2"/>
    <w:rsid w:val="00C55387"/>
    <w:rsid w:val="00C70295"/>
    <w:rsid w:val="00C70D5E"/>
    <w:rsid w:val="00CA285B"/>
    <w:rsid w:val="00CB1C37"/>
    <w:rsid w:val="00CB7EA0"/>
    <w:rsid w:val="00CB7EA8"/>
    <w:rsid w:val="00CC437D"/>
    <w:rsid w:val="00CD5FE3"/>
    <w:rsid w:val="00CD66ED"/>
    <w:rsid w:val="00CD7922"/>
    <w:rsid w:val="00CE2F81"/>
    <w:rsid w:val="00CF0C9C"/>
    <w:rsid w:val="00CF621C"/>
    <w:rsid w:val="00D0354B"/>
    <w:rsid w:val="00D124FC"/>
    <w:rsid w:val="00D13B0F"/>
    <w:rsid w:val="00D23118"/>
    <w:rsid w:val="00D2428E"/>
    <w:rsid w:val="00D31AF8"/>
    <w:rsid w:val="00D34652"/>
    <w:rsid w:val="00D47253"/>
    <w:rsid w:val="00D5750F"/>
    <w:rsid w:val="00D57CB0"/>
    <w:rsid w:val="00D65080"/>
    <w:rsid w:val="00D6658B"/>
    <w:rsid w:val="00D6753B"/>
    <w:rsid w:val="00D73756"/>
    <w:rsid w:val="00D86A1F"/>
    <w:rsid w:val="00D93E0C"/>
    <w:rsid w:val="00DA24AA"/>
    <w:rsid w:val="00DA38E5"/>
    <w:rsid w:val="00DC1B3B"/>
    <w:rsid w:val="00DC7470"/>
    <w:rsid w:val="00DD0F30"/>
    <w:rsid w:val="00DD1E5F"/>
    <w:rsid w:val="00DD3485"/>
    <w:rsid w:val="00DD7735"/>
    <w:rsid w:val="00DE3425"/>
    <w:rsid w:val="00DE3CFC"/>
    <w:rsid w:val="00DE61D8"/>
    <w:rsid w:val="00DE6D3E"/>
    <w:rsid w:val="00DE7355"/>
    <w:rsid w:val="00DF10AD"/>
    <w:rsid w:val="00E02C23"/>
    <w:rsid w:val="00E112F8"/>
    <w:rsid w:val="00E43106"/>
    <w:rsid w:val="00E448ED"/>
    <w:rsid w:val="00E54284"/>
    <w:rsid w:val="00E563DA"/>
    <w:rsid w:val="00E670A0"/>
    <w:rsid w:val="00E77F02"/>
    <w:rsid w:val="00EB21DE"/>
    <w:rsid w:val="00EB5A36"/>
    <w:rsid w:val="00EB68B0"/>
    <w:rsid w:val="00EC2C27"/>
    <w:rsid w:val="00EC4058"/>
    <w:rsid w:val="00EC4D9B"/>
    <w:rsid w:val="00ED2F7E"/>
    <w:rsid w:val="00ED6729"/>
    <w:rsid w:val="00ED70A0"/>
    <w:rsid w:val="00EE28B6"/>
    <w:rsid w:val="00EE4502"/>
    <w:rsid w:val="00EF0C39"/>
    <w:rsid w:val="00EF3B4B"/>
    <w:rsid w:val="00F05546"/>
    <w:rsid w:val="00F26F61"/>
    <w:rsid w:val="00F3709C"/>
    <w:rsid w:val="00F46D6E"/>
    <w:rsid w:val="00F47DE8"/>
    <w:rsid w:val="00F673E7"/>
    <w:rsid w:val="00F67DD0"/>
    <w:rsid w:val="00F72D13"/>
    <w:rsid w:val="00F93C92"/>
    <w:rsid w:val="00F9692D"/>
    <w:rsid w:val="00F97CC7"/>
    <w:rsid w:val="00FA0E49"/>
    <w:rsid w:val="00FA0E74"/>
    <w:rsid w:val="00FA175F"/>
    <w:rsid w:val="00FA467D"/>
    <w:rsid w:val="00FC483A"/>
    <w:rsid w:val="00FD1CF7"/>
    <w:rsid w:val="00FE5B44"/>
    <w:rsid w:val="00FF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C11"/>
    <w:pPr>
      <w:ind w:left="720"/>
      <w:contextualSpacing/>
    </w:pPr>
  </w:style>
  <w:style w:type="character" w:styleId="Hyperlink">
    <w:name w:val="Hyperlink"/>
    <w:basedOn w:val="DefaultParagraphFont"/>
    <w:uiPriority w:val="99"/>
    <w:unhideWhenUsed/>
    <w:rsid w:val="00EF3B4B"/>
    <w:rPr>
      <w:color w:val="0000FF" w:themeColor="hyperlink"/>
      <w:u w:val="single"/>
    </w:rPr>
  </w:style>
  <w:style w:type="character" w:styleId="FollowedHyperlink">
    <w:name w:val="FollowedHyperlink"/>
    <w:basedOn w:val="DefaultParagraphFont"/>
    <w:uiPriority w:val="99"/>
    <w:semiHidden/>
    <w:unhideWhenUsed/>
    <w:rsid w:val="00EF3B4B"/>
    <w:rPr>
      <w:color w:val="800080" w:themeColor="followedHyperlink"/>
      <w:u w:val="single"/>
    </w:rPr>
  </w:style>
  <w:style w:type="numbering" w:customStyle="1" w:styleId="Headings">
    <w:name w:val="Headings"/>
    <w:uiPriority w:val="99"/>
    <w:rsid w:val="005C0FD1"/>
    <w:pPr>
      <w:numPr>
        <w:numId w:val="5"/>
      </w:numPr>
    </w:pPr>
  </w:style>
  <w:style w:type="paragraph" w:styleId="Header">
    <w:name w:val="header"/>
    <w:basedOn w:val="Normal"/>
    <w:link w:val="HeaderChar"/>
    <w:uiPriority w:val="99"/>
    <w:unhideWhenUsed/>
    <w:rsid w:val="009F1668"/>
    <w:pPr>
      <w:tabs>
        <w:tab w:val="center" w:pos="4680"/>
        <w:tab w:val="right" w:pos="9360"/>
      </w:tabs>
    </w:pPr>
  </w:style>
  <w:style w:type="character" w:customStyle="1" w:styleId="HeaderChar">
    <w:name w:val="Header Char"/>
    <w:basedOn w:val="DefaultParagraphFont"/>
    <w:link w:val="Header"/>
    <w:uiPriority w:val="99"/>
    <w:rsid w:val="009F1668"/>
  </w:style>
  <w:style w:type="paragraph" w:styleId="Footer">
    <w:name w:val="footer"/>
    <w:basedOn w:val="Normal"/>
    <w:link w:val="FooterChar"/>
    <w:uiPriority w:val="99"/>
    <w:unhideWhenUsed/>
    <w:rsid w:val="009F1668"/>
    <w:pPr>
      <w:tabs>
        <w:tab w:val="center" w:pos="4680"/>
        <w:tab w:val="right" w:pos="9360"/>
      </w:tabs>
    </w:pPr>
  </w:style>
  <w:style w:type="character" w:customStyle="1" w:styleId="FooterChar">
    <w:name w:val="Footer Char"/>
    <w:basedOn w:val="DefaultParagraphFont"/>
    <w:link w:val="Footer"/>
    <w:uiPriority w:val="99"/>
    <w:rsid w:val="009F1668"/>
  </w:style>
  <w:style w:type="paragraph" w:styleId="BalloonText">
    <w:name w:val="Balloon Text"/>
    <w:basedOn w:val="Normal"/>
    <w:link w:val="BalloonTextChar"/>
    <w:uiPriority w:val="99"/>
    <w:semiHidden/>
    <w:unhideWhenUsed/>
    <w:rsid w:val="00DA38E5"/>
    <w:rPr>
      <w:rFonts w:ascii="Tahoma" w:hAnsi="Tahoma" w:cs="Tahoma"/>
      <w:sz w:val="16"/>
      <w:szCs w:val="16"/>
    </w:rPr>
  </w:style>
  <w:style w:type="character" w:customStyle="1" w:styleId="BalloonTextChar">
    <w:name w:val="Balloon Text Char"/>
    <w:basedOn w:val="DefaultParagraphFont"/>
    <w:link w:val="BalloonText"/>
    <w:uiPriority w:val="99"/>
    <w:semiHidden/>
    <w:rsid w:val="00DA38E5"/>
    <w:rPr>
      <w:rFonts w:ascii="Tahoma" w:hAnsi="Tahoma" w:cs="Tahoma"/>
      <w:sz w:val="16"/>
      <w:szCs w:val="16"/>
    </w:rPr>
  </w:style>
  <w:style w:type="table" w:styleId="TableGrid">
    <w:name w:val="Table Grid"/>
    <w:basedOn w:val="TableNormal"/>
    <w:uiPriority w:val="59"/>
    <w:rsid w:val="00896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965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227936"/>
    <w:rPr>
      <w:sz w:val="16"/>
      <w:szCs w:val="16"/>
    </w:rPr>
  </w:style>
  <w:style w:type="paragraph" w:styleId="CommentText">
    <w:name w:val="annotation text"/>
    <w:basedOn w:val="Normal"/>
    <w:link w:val="CommentTextChar"/>
    <w:uiPriority w:val="99"/>
    <w:unhideWhenUsed/>
    <w:rsid w:val="00227936"/>
    <w:rPr>
      <w:sz w:val="20"/>
      <w:szCs w:val="20"/>
    </w:rPr>
  </w:style>
  <w:style w:type="character" w:customStyle="1" w:styleId="CommentTextChar">
    <w:name w:val="Comment Text Char"/>
    <w:basedOn w:val="DefaultParagraphFont"/>
    <w:link w:val="CommentText"/>
    <w:uiPriority w:val="99"/>
    <w:rsid w:val="00227936"/>
    <w:rPr>
      <w:sz w:val="20"/>
      <w:szCs w:val="20"/>
    </w:rPr>
  </w:style>
  <w:style w:type="paragraph" w:styleId="CommentSubject">
    <w:name w:val="annotation subject"/>
    <w:basedOn w:val="CommentText"/>
    <w:next w:val="CommentText"/>
    <w:link w:val="CommentSubjectChar"/>
    <w:uiPriority w:val="99"/>
    <w:semiHidden/>
    <w:unhideWhenUsed/>
    <w:rsid w:val="00227936"/>
    <w:rPr>
      <w:b/>
      <w:bCs/>
    </w:rPr>
  </w:style>
  <w:style w:type="character" w:customStyle="1" w:styleId="CommentSubjectChar">
    <w:name w:val="Comment Subject Char"/>
    <w:basedOn w:val="CommentTextChar"/>
    <w:link w:val="CommentSubject"/>
    <w:uiPriority w:val="99"/>
    <w:semiHidden/>
    <w:rsid w:val="00227936"/>
    <w:rPr>
      <w:b/>
      <w:bCs/>
      <w:sz w:val="20"/>
      <w:szCs w:val="20"/>
    </w:rPr>
  </w:style>
  <w:style w:type="table" w:customStyle="1" w:styleId="GridTable4-Accent11">
    <w:name w:val="Grid Table 4 - Accent 11"/>
    <w:basedOn w:val="TableNormal"/>
    <w:uiPriority w:val="49"/>
    <w:rsid w:val="00407A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tion1">
    <w:name w:val="Mention1"/>
    <w:basedOn w:val="DefaultParagraphFont"/>
    <w:uiPriority w:val="99"/>
    <w:semiHidden/>
    <w:unhideWhenUsed/>
    <w:rsid w:val="00224882"/>
    <w:rPr>
      <w:color w:val="2B579A"/>
      <w:shd w:val="clear" w:color="auto" w:fill="E6E6E6"/>
    </w:rPr>
  </w:style>
  <w:style w:type="paragraph" w:styleId="Title">
    <w:name w:val="Title"/>
    <w:next w:val="Normal"/>
    <w:link w:val="TitleChar"/>
    <w:uiPriority w:val="1"/>
    <w:qFormat/>
    <w:rsid w:val="00135B99"/>
    <w:pPr>
      <w:jc w:val="center"/>
    </w:pPr>
    <w:rPr>
      <w:rFonts w:ascii="Calibri" w:eastAsiaTheme="majorEastAsia" w:hAnsi="Calibri" w:cstheme="majorBidi"/>
      <w:b/>
      <w:bCs/>
      <w:noProof/>
      <w:color w:val="365F91" w:themeColor="accent1" w:themeShade="BF"/>
      <w:sz w:val="36"/>
      <w:szCs w:val="24"/>
    </w:rPr>
  </w:style>
  <w:style w:type="character" w:customStyle="1" w:styleId="TitleChar">
    <w:name w:val="Title Char"/>
    <w:basedOn w:val="DefaultParagraphFont"/>
    <w:link w:val="Title"/>
    <w:uiPriority w:val="1"/>
    <w:rsid w:val="00135B99"/>
    <w:rPr>
      <w:rFonts w:ascii="Calibri" w:eastAsiaTheme="majorEastAsia" w:hAnsi="Calibri" w:cstheme="majorBidi"/>
      <w:b/>
      <w:bCs/>
      <w:noProof/>
      <w:color w:val="365F91" w:themeColor="accent1" w:themeShade="BF"/>
      <w:sz w:val="36"/>
      <w:szCs w:val="24"/>
    </w:rPr>
  </w:style>
  <w:style w:type="table" w:customStyle="1" w:styleId="APAReport">
    <w:name w:val="APA Report"/>
    <w:basedOn w:val="TableNormal"/>
    <w:uiPriority w:val="99"/>
    <w:rsid w:val="00135B99"/>
    <w:rPr>
      <w:rFonts w:asciiTheme="minorHAnsi" w:eastAsiaTheme="minorEastAsia" w:hAnsiTheme="minorHAnsi"/>
      <w:color w:val="000000" w:themeColor="text1"/>
      <w:szCs w:val="24"/>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C11"/>
    <w:pPr>
      <w:ind w:left="720"/>
      <w:contextualSpacing/>
    </w:pPr>
  </w:style>
  <w:style w:type="character" w:styleId="Hyperlink">
    <w:name w:val="Hyperlink"/>
    <w:basedOn w:val="DefaultParagraphFont"/>
    <w:uiPriority w:val="99"/>
    <w:unhideWhenUsed/>
    <w:rsid w:val="00EF3B4B"/>
    <w:rPr>
      <w:color w:val="0000FF" w:themeColor="hyperlink"/>
      <w:u w:val="single"/>
    </w:rPr>
  </w:style>
  <w:style w:type="character" w:styleId="FollowedHyperlink">
    <w:name w:val="FollowedHyperlink"/>
    <w:basedOn w:val="DefaultParagraphFont"/>
    <w:uiPriority w:val="99"/>
    <w:semiHidden/>
    <w:unhideWhenUsed/>
    <w:rsid w:val="00EF3B4B"/>
    <w:rPr>
      <w:color w:val="800080" w:themeColor="followedHyperlink"/>
      <w:u w:val="single"/>
    </w:rPr>
  </w:style>
  <w:style w:type="numbering" w:customStyle="1" w:styleId="Headings">
    <w:name w:val="Headings"/>
    <w:uiPriority w:val="99"/>
    <w:rsid w:val="005C0FD1"/>
    <w:pPr>
      <w:numPr>
        <w:numId w:val="5"/>
      </w:numPr>
    </w:pPr>
  </w:style>
  <w:style w:type="paragraph" w:styleId="Header">
    <w:name w:val="header"/>
    <w:basedOn w:val="Normal"/>
    <w:link w:val="HeaderChar"/>
    <w:uiPriority w:val="99"/>
    <w:unhideWhenUsed/>
    <w:rsid w:val="009F1668"/>
    <w:pPr>
      <w:tabs>
        <w:tab w:val="center" w:pos="4680"/>
        <w:tab w:val="right" w:pos="9360"/>
      </w:tabs>
    </w:pPr>
  </w:style>
  <w:style w:type="character" w:customStyle="1" w:styleId="HeaderChar">
    <w:name w:val="Header Char"/>
    <w:basedOn w:val="DefaultParagraphFont"/>
    <w:link w:val="Header"/>
    <w:uiPriority w:val="99"/>
    <w:rsid w:val="009F1668"/>
  </w:style>
  <w:style w:type="paragraph" w:styleId="Footer">
    <w:name w:val="footer"/>
    <w:basedOn w:val="Normal"/>
    <w:link w:val="FooterChar"/>
    <w:uiPriority w:val="99"/>
    <w:unhideWhenUsed/>
    <w:rsid w:val="009F1668"/>
    <w:pPr>
      <w:tabs>
        <w:tab w:val="center" w:pos="4680"/>
        <w:tab w:val="right" w:pos="9360"/>
      </w:tabs>
    </w:pPr>
  </w:style>
  <w:style w:type="character" w:customStyle="1" w:styleId="FooterChar">
    <w:name w:val="Footer Char"/>
    <w:basedOn w:val="DefaultParagraphFont"/>
    <w:link w:val="Footer"/>
    <w:uiPriority w:val="99"/>
    <w:rsid w:val="009F1668"/>
  </w:style>
  <w:style w:type="paragraph" w:styleId="BalloonText">
    <w:name w:val="Balloon Text"/>
    <w:basedOn w:val="Normal"/>
    <w:link w:val="BalloonTextChar"/>
    <w:uiPriority w:val="99"/>
    <w:semiHidden/>
    <w:unhideWhenUsed/>
    <w:rsid w:val="00DA38E5"/>
    <w:rPr>
      <w:rFonts w:ascii="Tahoma" w:hAnsi="Tahoma" w:cs="Tahoma"/>
      <w:sz w:val="16"/>
      <w:szCs w:val="16"/>
    </w:rPr>
  </w:style>
  <w:style w:type="character" w:customStyle="1" w:styleId="BalloonTextChar">
    <w:name w:val="Balloon Text Char"/>
    <w:basedOn w:val="DefaultParagraphFont"/>
    <w:link w:val="BalloonText"/>
    <w:uiPriority w:val="99"/>
    <w:semiHidden/>
    <w:rsid w:val="00DA38E5"/>
    <w:rPr>
      <w:rFonts w:ascii="Tahoma" w:hAnsi="Tahoma" w:cs="Tahoma"/>
      <w:sz w:val="16"/>
      <w:szCs w:val="16"/>
    </w:rPr>
  </w:style>
  <w:style w:type="table" w:styleId="TableGrid">
    <w:name w:val="Table Grid"/>
    <w:basedOn w:val="TableNormal"/>
    <w:uiPriority w:val="59"/>
    <w:rsid w:val="00896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965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227936"/>
    <w:rPr>
      <w:sz w:val="16"/>
      <w:szCs w:val="16"/>
    </w:rPr>
  </w:style>
  <w:style w:type="paragraph" w:styleId="CommentText">
    <w:name w:val="annotation text"/>
    <w:basedOn w:val="Normal"/>
    <w:link w:val="CommentTextChar"/>
    <w:uiPriority w:val="99"/>
    <w:unhideWhenUsed/>
    <w:rsid w:val="00227936"/>
    <w:rPr>
      <w:sz w:val="20"/>
      <w:szCs w:val="20"/>
    </w:rPr>
  </w:style>
  <w:style w:type="character" w:customStyle="1" w:styleId="CommentTextChar">
    <w:name w:val="Comment Text Char"/>
    <w:basedOn w:val="DefaultParagraphFont"/>
    <w:link w:val="CommentText"/>
    <w:uiPriority w:val="99"/>
    <w:rsid w:val="00227936"/>
    <w:rPr>
      <w:sz w:val="20"/>
      <w:szCs w:val="20"/>
    </w:rPr>
  </w:style>
  <w:style w:type="paragraph" w:styleId="CommentSubject">
    <w:name w:val="annotation subject"/>
    <w:basedOn w:val="CommentText"/>
    <w:next w:val="CommentText"/>
    <w:link w:val="CommentSubjectChar"/>
    <w:uiPriority w:val="99"/>
    <w:semiHidden/>
    <w:unhideWhenUsed/>
    <w:rsid w:val="00227936"/>
    <w:rPr>
      <w:b/>
      <w:bCs/>
    </w:rPr>
  </w:style>
  <w:style w:type="character" w:customStyle="1" w:styleId="CommentSubjectChar">
    <w:name w:val="Comment Subject Char"/>
    <w:basedOn w:val="CommentTextChar"/>
    <w:link w:val="CommentSubject"/>
    <w:uiPriority w:val="99"/>
    <w:semiHidden/>
    <w:rsid w:val="00227936"/>
    <w:rPr>
      <w:b/>
      <w:bCs/>
      <w:sz w:val="20"/>
      <w:szCs w:val="20"/>
    </w:rPr>
  </w:style>
  <w:style w:type="table" w:customStyle="1" w:styleId="GridTable4-Accent11">
    <w:name w:val="Grid Table 4 - Accent 11"/>
    <w:basedOn w:val="TableNormal"/>
    <w:uiPriority w:val="49"/>
    <w:rsid w:val="00407A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tion1">
    <w:name w:val="Mention1"/>
    <w:basedOn w:val="DefaultParagraphFont"/>
    <w:uiPriority w:val="99"/>
    <w:semiHidden/>
    <w:unhideWhenUsed/>
    <w:rsid w:val="00224882"/>
    <w:rPr>
      <w:color w:val="2B579A"/>
      <w:shd w:val="clear" w:color="auto" w:fill="E6E6E6"/>
    </w:rPr>
  </w:style>
  <w:style w:type="paragraph" w:styleId="Title">
    <w:name w:val="Title"/>
    <w:next w:val="Normal"/>
    <w:link w:val="TitleChar"/>
    <w:uiPriority w:val="1"/>
    <w:qFormat/>
    <w:rsid w:val="00135B99"/>
    <w:pPr>
      <w:jc w:val="center"/>
    </w:pPr>
    <w:rPr>
      <w:rFonts w:ascii="Calibri" w:eastAsiaTheme="majorEastAsia" w:hAnsi="Calibri" w:cstheme="majorBidi"/>
      <w:b/>
      <w:bCs/>
      <w:noProof/>
      <w:color w:val="365F91" w:themeColor="accent1" w:themeShade="BF"/>
      <w:sz w:val="36"/>
      <w:szCs w:val="24"/>
    </w:rPr>
  </w:style>
  <w:style w:type="character" w:customStyle="1" w:styleId="TitleChar">
    <w:name w:val="Title Char"/>
    <w:basedOn w:val="DefaultParagraphFont"/>
    <w:link w:val="Title"/>
    <w:uiPriority w:val="1"/>
    <w:rsid w:val="00135B99"/>
    <w:rPr>
      <w:rFonts w:ascii="Calibri" w:eastAsiaTheme="majorEastAsia" w:hAnsi="Calibri" w:cstheme="majorBidi"/>
      <w:b/>
      <w:bCs/>
      <w:noProof/>
      <w:color w:val="365F91" w:themeColor="accent1" w:themeShade="BF"/>
      <w:sz w:val="36"/>
      <w:szCs w:val="24"/>
    </w:rPr>
  </w:style>
  <w:style w:type="table" w:customStyle="1" w:styleId="APAReport">
    <w:name w:val="APA Report"/>
    <w:basedOn w:val="TableNormal"/>
    <w:uiPriority w:val="99"/>
    <w:rsid w:val="00135B99"/>
    <w:rPr>
      <w:rFonts w:asciiTheme="minorHAnsi" w:eastAsiaTheme="minorEastAsia" w:hAnsiTheme="minorHAnsi"/>
      <w:color w:val="000000" w:themeColor="text1"/>
      <w:szCs w:val="24"/>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1PObwcI" TargetMode="External"/><Relationship Id="rId18" Type="http://schemas.openxmlformats.org/officeDocument/2006/relationships/hyperlink" Target="http://www.parcconline.org/assessments/test-design/ela-literacy/ela-performance-level-descripto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it.ly/2fIgHwm" TargetMode="External"/><Relationship Id="rId17" Type="http://schemas.openxmlformats.org/officeDocument/2006/relationships/hyperlink" Target="https://www.smarterbalanced.org/wp-content/uploads/2015/09/Smarter-Balanced-Mathematics-Claims.pdf" TargetMode="External"/><Relationship Id="rId2" Type="http://schemas.openxmlformats.org/officeDocument/2006/relationships/numbering" Target="numbering.xml"/><Relationship Id="rId16" Type="http://schemas.openxmlformats.org/officeDocument/2006/relationships/hyperlink" Target="http://files.eric.ed.gov/fulltext/ED48339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1iczJWH" TargetMode="External"/><Relationship Id="rId5" Type="http://schemas.openxmlformats.org/officeDocument/2006/relationships/settings" Target="settings.xml"/><Relationship Id="rId15" Type="http://schemas.openxmlformats.org/officeDocument/2006/relationships/hyperlink" Target="https://ccsso.confex.com/ccsso/2014/webprogram/Presentation/Session4012/Hall_CCSSO%20TOA_2014_FIN.pptx" TargetMode="External"/><Relationship Id="rId10" Type="http://schemas.openxmlformats.org/officeDocument/2006/relationships/footer" Target="footer1.xml"/><Relationship Id="rId19" Type="http://schemas.openxmlformats.org/officeDocument/2006/relationships/hyperlink" Target="http://www.civilrights.org/about/the-leadership-conference/coalition_membe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bit.ly/2fIlj5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C59B-F11F-4359-96C2-73324795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17029</Words>
  <Characters>97070</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Martineau</dc:creator>
  <cp:lastModifiedBy>Lauralee McGuane</cp:lastModifiedBy>
  <cp:revision>2</cp:revision>
  <dcterms:created xsi:type="dcterms:W3CDTF">2018-05-16T15:20:00Z</dcterms:created>
  <dcterms:modified xsi:type="dcterms:W3CDTF">2018-05-16T15:20:00Z</dcterms:modified>
</cp:coreProperties>
</file>